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89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2968"/>
      </w:tblGrid>
      <w:tr w:rsidR="0027111E" w:rsidRPr="00941B7A" w14:paraId="5D94C69C" w14:textId="3555AD77" w:rsidTr="00265918">
        <w:trPr>
          <w:trHeight w:val="1554"/>
        </w:trPr>
        <w:tc>
          <w:tcPr>
            <w:tcW w:w="5954" w:type="dxa"/>
          </w:tcPr>
          <w:p w14:paraId="0AFE6C7E" w14:textId="5A9B219E" w:rsidR="0027111E" w:rsidRPr="00941B7A" w:rsidRDefault="00043C48" w:rsidP="001C4FC2">
            <w:pPr>
              <w:ind w:hanging="104"/>
              <w:rPr>
                <w:rFonts w:ascii="Georgia" w:hAnsi="Georgia"/>
                <w:sz w:val="56"/>
                <w:szCs w:val="56"/>
                <w:lang w:val="en-GB"/>
              </w:rPr>
            </w:pPr>
            <w:bookmarkStart w:id="0" w:name="_Hlk63174026"/>
            <w:r w:rsidRPr="00941B7A">
              <w:rPr>
                <w:rFonts w:ascii="Georgia" w:hAnsi="Georgia"/>
                <w:noProof/>
                <w:sz w:val="56"/>
                <w:szCs w:val="56"/>
                <w:lang w:val="en-GB"/>
              </w:rPr>
              <w:drawing>
                <wp:inline distT="0" distB="0" distL="0" distR="0" wp14:anchorId="0C659A45" wp14:editId="0878BA48">
                  <wp:extent cx="3612364" cy="869950"/>
                  <wp:effectExtent l="0" t="0" r="7620" b="0"/>
                  <wp:docPr id="1911914039"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914039" name="Picture 1" descr="A black background with red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647930" cy="878515"/>
                          </a:xfrm>
                          <a:prstGeom prst="rect">
                            <a:avLst/>
                          </a:prstGeom>
                        </pic:spPr>
                      </pic:pic>
                    </a:graphicData>
                  </a:graphic>
                </wp:inline>
              </w:drawing>
            </w:r>
          </w:p>
        </w:tc>
        <w:tc>
          <w:tcPr>
            <w:tcW w:w="2968" w:type="dxa"/>
          </w:tcPr>
          <w:p w14:paraId="32EC7CD5" w14:textId="7E77C73D" w:rsidR="0027111E" w:rsidRPr="00941B7A" w:rsidRDefault="0027111E" w:rsidP="00043C48">
            <w:pPr>
              <w:ind w:right="-971"/>
              <w:jc w:val="center"/>
              <w:rPr>
                <w:rFonts w:ascii="Georgia" w:hAnsi="Georgia"/>
                <w:sz w:val="56"/>
                <w:szCs w:val="56"/>
                <w:lang w:val="en-GB"/>
              </w:rPr>
            </w:pPr>
            <w:r w:rsidRPr="00941B7A">
              <w:rPr>
                <w:rFonts w:ascii="Georgia" w:hAnsi="Georgia"/>
                <w:noProof/>
                <w:sz w:val="56"/>
                <w:szCs w:val="56"/>
                <w:lang w:val="en-GB"/>
              </w:rPr>
              <w:drawing>
                <wp:inline distT="0" distB="0" distL="0" distR="0" wp14:anchorId="542360FA" wp14:editId="635C5793">
                  <wp:extent cx="1245704" cy="390992"/>
                  <wp:effectExtent l="0" t="0" r="0" b="9525"/>
                  <wp:docPr id="580231289" name="Picture 3"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231289" name="Picture 3" descr="A black text on a white backgr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04445" cy="409429"/>
                          </a:xfrm>
                          <a:prstGeom prst="rect">
                            <a:avLst/>
                          </a:prstGeom>
                        </pic:spPr>
                      </pic:pic>
                    </a:graphicData>
                  </a:graphic>
                </wp:inline>
              </w:drawing>
            </w:r>
          </w:p>
        </w:tc>
      </w:tr>
    </w:tbl>
    <w:p w14:paraId="24C00505" w14:textId="77777777" w:rsidR="00622B51" w:rsidRPr="00941B7A" w:rsidRDefault="00622B51">
      <w:pPr>
        <w:rPr>
          <w:rFonts w:ascii="Georgia" w:hAnsi="Georgia"/>
          <w:lang w:val="en-GB"/>
        </w:rPr>
      </w:pPr>
    </w:p>
    <w:p w14:paraId="758D488F" w14:textId="7010C5F9" w:rsidR="00622B51" w:rsidRPr="00941B7A" w:rsidRDefault="00FD5B28" w:rsidP="00FE0B68">
      <w:pPr>
        <w:pStyle w:val="GMJZwischenS"/>
        <w:rPr>
          <w:rFonts w:cs="Arial"/>
          <w:b w:val="0"/>
          <w:color w:val="C5000B"/>
          <w:sz w:val="28"/>
          <w:szCs w:val="28"/>
        </w:rPr>
      </w:pPr>
      <w:r w:rsidRPr="00941B7A">
        <w:rPr>
          <w:rFonts w:cs="Arial"/>
          <w:b w:val="0"/>
          <w:color w:val="C5000B"/>
          <w:sz w:val="28"/>
          <w:szCs w:val="28"/>
        </w:rPr>
        <w:t>Special Section: Media Capture in the Western Balkans</w:t>
      </w:r>
      <w:r w:rsidR="00FA35F4" w:rsidRPr="00941B7A">
        <w:rPr>
          <w:rFonts w:cs="Arial"/>
          <w:b w:val="0"/>
          <w:color w:val="C5000B"/>
          <w:sz w:val="28"/>
          <w:szCs w:val="28"/>
        </w:rPr>
        <w:t xml:space="preserve"> and Beyond</w:t>
      </w:r>
    </w:p>
    <w:bookmarkEnd w:id="0"/>
    <w:p w14:paraId="48259B8C" w14:textId="68CC9EEC" w:rsidR="00186685" w:rsidRPr="00941B7A" w:rsidRDefault="009312CC" w:rsidP="006E41EF">
      <w:pPr>
        <w:pStyle w:val="GMJZwischenS"/>
        <w:rPr>
          <w:b w:val="0"/>
          <w:color w:val="C5000B"/>
          <w:sz w:val="28"/>
          <w:szCs w:val="28"/>
        </w:rPr>
      </w:pPr>
      <w:r w:rsidRPr="00941B7A">
        <w:rPr>
          <w:b w:val="0"/>
          <w:color w:val="C5000B"/>
          <w:sz w:val="28"/>
          <w:szCs w:val="28"/>
        </w:rPr>
        <w:t>Interview</w:t>
      </w:r>
    </w:p>
    <w:p w14:paraId="65CD1E9A" w14:textId="77777777" w:rsidR="00FE0B68" w:rsidRPr="00941B7A" w:rsidRDefault="00FE0B68" w:rsidP="006E41EF">
      <w:pPr>
        <w:pStyle w:val="GMJZwischenS"/>
        <w:rPr>
          <w:bCs w:val="0"/>
          <w:color w:val="C5000B"/>
        </w:rPr>
      </w:pPr>
    </w:p>
    <w:p w14:paraId="07567850" w14:textId="26BCA886" w:rsidR="00622B51" w:rsidRPr="00941B7A" w:rsidRDefault="00FD5B28">
      <w:pPr>
        <w:jc w:val="both"/>
        <w:rPr>
          <w:rFonts w:ascii="Georgia" w:hAnsi="Georgia"/>
          <w:lang w:val="en-GB"/>
        </w:rPr>
      </w:pPr>
      <w:bookmarkStart w:id="1" w:name="_Hlk238981592"/>
      <w:r w:rsidRPr="00941B7A">
        <w:rPr>
          <w:rFonts w:ascii="Georgia" w:hAnsi="Georgia"/>
          <w:b/>
          <w:bCs/>
          <w:color w:val="000000"/>
          <w:sz w:val="34"/>
          <w:szCs w:val="34"/>
          <w:lang w:val="en-GB"/>
        </w:rPr>
        <w:t>A Conversation about Freeing the Captured Media in Hungary: The First Steps</w:t>
      </w:r>
    </w:p>
    <w:bookmarkEnd w:id="1"/>
    <w:p w14:paraId="767E5EB7" w14:textId="77777777" w:rsidR="00A46B51" w:rsidRPr="00941B7A" w:rsidRDefault="00A46B51">
      <w:pPr>
        <w:jc w:val="both"/>
        <w:rPr>
          <w:rFonts w:ascii="Georgia" w:hAnsi="Georgia"/>
          <w:lang w:val="en-GB"/>
        </w:rPr>
      </w:pPr>
    </w:p>
    <w:p w14:paraId="3DFDB015" w14:textId="39B374FA" w:rsidR="00687CB6" w:rsidRPr="00941B7A" w:rsidRDefault="00FD5B28" w:rsidP="008407A6">
      <w:pPr>
        <w:pStyle w:val="GMJZwischenS"/>
        <w:rPr>
          <w:b w:val="0"/>
          <w:bCs w:val="0"/>
        </w:rPr>
      </w:pPr>
      <w:proofErr w:type="spellStart"/>
      <w:r w:rsidRPr="00941B7A">
        <w:t>József</w:t>
      </w:r>
      <w:proofErr w:type="spellEnd"/>
      <w:r w:rsidRPr="00941B7A">
        <w:t xml:space="preserve"> Makai </w:t>
      </w:r>
      <w:r w:rsidR="00E464C9" w:rsidRPr="00941B7A">
        <w:t>&amp;</w:t>
      </w:r>
      <w:r w:rsidRPr="00941B7A">
        <w:t xml:space="preserve"> Jelena Kleut</w:t>
      </w:r>
    </w:p>
    <w:p w14:paraId="6C0F5CD7" w14:textId="77777777" w:rsidR="00A46B51" w:rsidRPr="00941B7A" w:rsidRDefault="00A46B51" w:rsidP="008407A6">
      <w:pPr>
        <w:pStyle w:val="GMJZwischenS"/>
        <w:rPr>
          <w:b w:val="0"/>
          <w:bCs w:val="0"/>
        </w:rPr>
      </w:pPr>
    </w:p>
    <w:p w14:paraId="1F4B607A" w14:textId="77777777" w:rsidR="00FD5B28" w:rsidRPr="00941B7A" w:rsidRDefault="00FD5B28" w:rsidP="008407A6">
      <w:pPr>
        <w:pStyle w:val="GMJZwischenS"/>
        <w:rPr>
          <w:b w:val="0"/>
          <w:bCs w:val="0"/>
        </w:rPr>
      </w:pPr>
    </w:p>
    <w:p w14:paraId="131A65E7" w14:textId="2BB31773" w:rsidR="00B528E2" w:rsidRPr="00941B7A" w:rsidRDefault="003E3BE7" w:rsidP="00883A49">
      <w:pPr>
        <w:pStyle w:val="GMJAbstract"/>
      </w:pPr>
      <w:r w:rsidRPr="00941B7A">
        <w:rPr>
          <w:b/>
          <w:bCs/>
        </w:rPr>
        <w:t>Abstract:</w:t>
      </w:r>
      <w:r w:rsidRPr="00941B7A">
        <w:t xml:space="preserve"> </w:t>
      </w:r>
      <w:r w:rsidR="009C29A2" w:rsidRPr="00941B7A">
        <w:rPr>
          <w:rFonts w:eastAsia="DejaVu Sans" w:cs="DejaVu Sans"/>
          <w:noProof/>
          <w:kern w:val="1"/>
          <w:lang w:eastAsia="hi-IN" w:bidi="hi-IN"/>
        </w:rPr>
        <w:t>On 12 April 2026, Viktor Orbán and his party, Fidesz, lost the parliamentary elections to the Tisza party, led by Péter Magyar. During its 16-year period of governing Hungary, Fidesz created a media ecosystem frequently cited in media capture scholarship as a prime example of the firm grip that vested economic and political interests can exert over the media. As this special issue on “Media Capture in the Western Balkans and Beyond” was already well underway when the elections took place, this interview with József Makai, a journalist and lecturer, offers a first glimpse into the changes introduced by the newly elected Magyar government. Conducted in written form in mid-July 2026, the interview considers the first 50 days of activities aimed at dismantling the structures of media capture.</w:t>
      </w:r>
    </w:p>
    <w:p w14:paraId="27BB35BF" w14:textId="77777777" w:rsidR="00FE0B68" w:rsidRPr="00941B7A" w:rsidRDefault="00FE0B68" w:rsidP="00887C56">
      <w:pPr>
        <w:pStyle w:val="GMJAbstract"/>
      </w:pPr>
    </w:p>
    <w:p w14:paraId="58B68D33" w14:textId="6642CE3B" w:rsidR="00B528E2" w:rsidRPr="00941B7A" w:rsidRDefault="003E3BE7" w:rsidP="00887C56">
      <w:pPr>
        <w:pStyle w:val="GMJAbstract"/>
      </w:pPr>
      <w:bookmarkStart w:id="2" w:name="_Hlk63174234"/>
      <w:bookmarkStart w:id="3" w:name="_Hlk63167799"/>
      <w:r w:rsidRPr="00941B7A">
        <w:rPr>
          <w:b/>
          <w:bCs/>
        </w:rPr>
        <w:t>Keywords:</w:t>
      </w:r>
      <w:r w:rsidR="009A7ADF" w:rsidRPr="00941B7A">
        <w:t xml:space="preserve"> </w:t>
      </w:r>
      <w:r w:rsidR="009C29A2" w:rsidRPr="00941B7A">
        <w:t>Hungary, media capture, press freedom</w:t>
      </w:r>
    </w:p>
    <w:p w14:paraId="1C7682E7" w14:textId="77777777" w:rsidR="00EC3ADF" w:rsidRPr="00941B7A" w:rsidRDefault="00EC3ADF" w:rsidP="00887C56">
      <w:pPr>
        <w:pStyle w:val="GMJAbstract"/>
      </w:pPr>
    </w:p>
    <w:p w14:paraId="2BE32CC4" w14:textId="77777777" w:rsidR="001B2553" w:rsidRPr="00941B7A" w:rsidRDefault="00FE0B68" w:rsidP="00073928">
      <w:pPr>
        <w:pStyle w:val="GMJAbstract"/>
        <w:rPr>
          <w:b/>
          <w:bCs/>
        </w:rPr>
      </w:pPr>
      <w:r w:rsidRPr="00941B7A">
        <w:rPr>
          <w:b/>
          <w:bCs/>
        </w:rPr>
        <w:t>Author information:</w:t>
      </w:r>
      <w:r w:rsidR="00073928" w:rsidRPr="00941B7A">
        <w:rPr>
          <w:b/>
          <w:bCs/>
        </w:rPr>
        <w:t xml:space="preserve"> </w:t>
      </w:r>
    </w:p>
    <w:p w14:paraId="3895A9A3" w14:textId="78690E49" w:rsidR="009C29A2" w:rsidRPr="00941B7A" w:rsidRDefault="009C29A2" w:rsidP="00073928">
      <w:pPr>
        <w:pStyle w:val="GMJAbstract"/>
        <w:rPr>
          <w:b/>
          <w:bCs/>
        </w:rPr>
      </w:pPr>
      <w:proofErr w:type="spellStart"/>
      <w:r w:rsidRPr="00941B7A">
        <w:t>József</w:t>
      </w:r>
      <w:proofErr w:type="spellEnd"/>
      <w:r w:rsidRPr="00941B7A">
        <w:t xml:space="preserve"> Makai is a contributor to the newspaper </w:t>
      </w:r>
      <w:proofErr w:type="spellStart"/>
      <w:r w:rsidRPr="00941B7A">
        <w:t>Átlátszó</w:t>
      </w:r>
      <w:proofErr w:type="spellEnd"/>
      <w:r w:rsidRPr="00941B7A">
        <w:t xml:space="preserve"> (atlatszo.hu) and a lecturer at </w:t>
      </w:r>
      <w:proofErr w:type="spellStart"/>
      <w:r w:rsidRPr="00941B7A">
        <w:t>Kodolányi</w:t>
      </w:r>
      <w:proofErr w:type="spellEnd"/>
      <w:r w:rsidRPr="00941B7A">
        <w:t xml:space="preserve"> </w:t>
      </w:r>
      <w:proofErr w:type="spellStart"/>
      <w:r w:rsidRPr="00941B7A">
        <w:t>János</w:t>
      </w:r>
      <w:proofErr w:type="spellEnd"/>
      <w:r w:rsidRPr="00941B7A">
        <w:t xml:space="preserve"> University. Born in Subotica, Vojvodina, he began his career in journalism at the weekly 7 Nap. He has lived in Budapest since the siege and fall of </w:t>
      </w:r>
      <w:proofErr w:type="spellStart"/>
      <w:r w:rsidRPr="00941B7A">
        <w:t>Vukovar</w:t>
      </w:r>
      <w:proofErr w:type="spellEnd"/>
      <w:r w:rsidRPr="00941B7A">
        <w:t xml:space="preserve"> in 1991. He was editor-in-chief of the weeklies Magyar </w:t>
      </w:r>
      <w:proofErr w:type="spellStart"/>
      <w:r w:rsidRPr="00941B7A">
        <w:t>Narancs</w:t>
      </w:r>
      <w:proofErr w:type="spellEnd"/>
      <w:r w:rsidRPr="00941B7A">
        <w:t xml:space="preserve"> and 168 </w:t>
      </w:r>
      <w:proofErr w:type="spellStart"/>
      <w:r w:rsidRPr="00941B7A">
        <w:t>Óra</w:t>
      </w:r>
      <w:proofErr w:type="spellEnd"/>
      <w:r w:rsidRPr="00941B7A">
        <w:t xml:space="preserve">, as well as of the online editorial team of state radio; deputy editor-in-chief at </w:t>
      </w:r>
      <w:proofErr w:type="spellStart"/>
      <w:r w:rsidRPr="00941B7A">
        <w:t>Pesti</w:t>
      </w:r>
      <w:proofErr w:type="spellEnd"/>
      <w:r w:rsidRPr="00941B7A">
        <w:t xml:space="preserve"> </w:t>
      </w:r>
      <w:proofErr w:type="spellStart"/>
      <w:r w:rsidRPr="00941B7A">
        <w:t>Hírlap</w:t>
      </w:r>
      <w:proofErr w:type="spellEnd"/>
      <w:r w:rsidRPr="00941B7A">
        <w:t xml:space="preserve">; columnist at Magyar </w:t>
      </w:r>
      <w:proofErr w:type="spellStart"/>
      <w:r w:rsidRPr="00941B7A">
        <w:t>Hírlap</w:t>
      </w:r>
      <w:proofErr w:type="spellEnd"/>
      <w:r w:rsidRPr="00941B7A">
        <w:t xml:space="preserve">; and desk editor at origo.hu. He has reported from Rwanda, Zaire, Somaliland, Israel, Gaza and the West Bank, Iraq, and Afghanistan. Since the beginning of Russia’s full-scale invasion of Ukraine in 2022, he has worked primarily in Ukraine. He is the author of a collection of texts titled The Day We Declared War on the Cayman Islands about Hungary and the Balkans. He received the Paul </w:t>
      </w:r>
      <w:proofErr w:type="spellStart"/>
      <w:r w:rsidRPr="00941B7A">
        <w:t>Lendvai</w:t>
      </w:r>
      <w:proofErr w:type="spellEnd"/>
      <w:r w:rsidRPr="00941B7A">
        <w:t xml:space="preserve"> Award for his reporting from Ukraine.</w:t>
      </w:r>
    </w:p>
    <w:p w14:paraId="2B3D29BF" w14:textId="2EC914EB" w:rsidR="00FE0B68" w:rsidRPr="00941B7A" w:rsidRDefault="009C29A2" w:rsidP="009C29A2">
      <w:pPr>
        <w:pStyle w:val="GMJAbstract"/>
      </w:pPr>
      <w:r w:rsidRPr="00BC352A">
        <w:t>E-Mail:</w:t>
      </w:r>
      <w:r w:rsidR="00BC352A" w:rsidRPr="00BC352A">
        <w:t xml:space="preserve"> </w:t>
      </w:r>
      <w:r w:rsidR="00BC352A" w:rsidRPr="00BC352A">
        <w:t>makaijzsf@gmail.com</w:t>
      </w:r>
    </w:p>
    <w:p w14:paraId="1612971E" w14:textId="77777777" w:rsidR="00A7170A" w:rsidRPr="00941B7A" w:rsidRDefault="00A7170A" w:rsidP="00744494">
      <w:pPr>
        <w:pStyle w:val="GMJAbstract"/>
      </w:pPr>
    </w:p>
    <w:p w14:paraId="6FA98E17" w14:textId="0C0D7577" w:rsidR="005F1EE1" w:rsidRPr="00463273" w:rsidRDefault="005F1EE1" w:rsidP="005F1EE1">
      <w:pPr>
        <w:pStyle w:val="GMJAbstract"/>
        <w:rPr>
          <w:i/>
          <w:iCs/>
        </w:rPr>
      </w:pPr>
      <w:proofErr w:type="spellStart"/>
      <w:r w:rsidRPr="00463273">
        <w:t>Dr.</w:t>
      </w:r>
      <w:proofErr w:type="spellEnd"/>
      <w:r w:rsidRPr="00463273">
        <w:t xml:space="preserve"> Jelena Kleut is an independent scholar and activist. She worked in the Department of Media Studies at the Faculty of Philosophy, University of Novi Sad (Serbia), for 20 years, after which she was dismissed in 2026 in an act of political retaliation for her vocal support for the anti-regime student movement. She is serving as a governing body member for the European Communication Research and Education Association (ECREA) and Chair of the ECREA Audience and Reception Studies Section. She authored two scholarly books in Serbian, and her scholarly work has been published in </w:t>
      </w:r>
      <w:r w:rsidRPr="00463273">
        <w:rPr>
          <w:i/>
          <w:iCs/>
        </w:rPr>
        <w:t xml:space="preserve">New Media and Society, Discourse and Society, International Journal of Communication, </w:t>
      </w:r>
      <w:r w:rsidRPr="00463273">
        <w:rPr>
          <w:i/>
          <w:iCs/>
        </w:rPr>
        <w:lastRenderedPageBreak/>
        <w:t>Journalism Practice</w:t>
      </w:r>
      <w:r w:rsidRPr="00463273">
        <w:t>, and others. Her research interests include audiences and journalism in new media contexts, with a particular focus on the Western Balkans.</w:t>
      </w:r>
    </w:p>
    <w:p w14:paraId="56BCEC62" w14:textId="77777777" w:rsidR="005F1EE1" w:rsidRPr="005F1EE1" w:rsidRDefault="005F1EE1" w:rsidP="005F1EE1">
      <w:pPr>
        <w:pStyle w:val="GMJAbstract"/>
      </w:pPr>
      <w:r w:rsidRPr="005F1EE1">
        <w:t xml:space="preserve">ORCID: </w:t>
      </w:r>
      <w:hyperlink r:id="rId10" w:history="1">
        <w:r w:rsidRPr="005F1EE1">
          <w:rPr>
            <w:rStyle w:val="Hyperlink"/>
          </w:rPr>
          <w:t>https://orcid.org/0000-0001-6229-3185</w:t>
        </w:r>
      </w:hyperlink>
    </w:p>
    <w:p w14:paraId="28C55853" w14:textId="77777777" w:rsidR="005F1EE1" w:rsidRPr="005F1EE1" w:rsidRDefault="005F1EE1" w:rsidP="005F1EE1">
      <w:pPr>
        <w:pStyle w:val="GMJAbstract"/>
        <w:rPr>
          <w:lang w:val="en-US"/>
        </w:rPr>
      </w:pPr>
      <w:r w:rsidRPr="005F1EE1">
        <w:rPr>
          <w:lang w:val="en-US"/>
        </w:rPr>
        <w:t>E-Mail: Jelena.kleut@gmail.com</w:t>
      </w:r>
    </w:p>
    <w:p w14:paraId="3C72F2AA" w14:textId="35DA3122" w:rsidR="001B2553" w:rsidRPr="005F1EE1" w:rsidRDefault="001B2553" w:rsidP="00744494">
      <w:pPr>
        <w:pStyle w:val="GMJAbstract"/>
        <w:rPr>
          <w:lang w:val="en-US"/>
        </w:rPr>
      </w:pPr>
    </w:p>
    <w:p w14:paraId="5697E510" w14:textId="77777777" w:rsidR="001B2553" w:rsidRPr="00941B7A" w:rsidRDefault="001B2553" w:rsidP="00744494">
      <w:pPr>
        <w:pStyle w:val="GMJAbstract"/>
      </w:pPr>
    </w:p>
    <w:p w14:paraId="3DC70D07" w14:textId="77777777" w:rsidR="001B2553" w:rsidRPr="00941B7A" w:rsidRDefault="001B2553" w:rsidP="00744494">
      <w:pPr>
        <w:pStyle w:val="GMJAbstract"/>
      </w:pPr>
    </w:p>
    <w:p w14:paraId="387B8513" w14:textId="3B0EE197" w:rsidR="00B528E2" w:rsidRPr="00941B7A" w:rsidRDefault="00FE0B68" w:rsidP="00B24DEB">
      <w:pPr>
        <w:pStyle w:val="GMJAbstract"/>
        <w:rPr>
          <w:b/>
          <w:bCs/>
        </w:rPr>
      </w:pPr>
      <w:r w:rsidRPr="00941B7A">
        <w:rPr>
          <w:b/>
        </w:rPr>
        <w:t>To cite this article:</w:t>
      </w:r>
      <w:r w:rsidR="00FF0495" w:rsidRPr="00941B7A">
        <w:rPr>
          <w:b/>
        </w:rPr>
        <w:t xml:space="preserve"> </w:t>
      </w:r>
      <w:r w:rsidR="009C29A2" w:rsidRPr="00941B7A">
        <w:rPr>
          <w:bCs/>
        </w:rPr>
        <w:t>Makai</w:t>
      </w:r>
      <w:r w:rsidR="00B528E2" w:rsidRPr="00941B7A">
        <w:rPr>
          <w:bCs/>
        </w:rPr>
        <w:t>,</w:t>
      </w:r>
      <w:r w:rsidR="00766668" w:rsidRPr="00941B7A">
        <w:t xml:space="preserve"> </w:t>
      </w:r>
      <w:proofErr w:type="spellStart"/>
      <w:r w:rsidR="009C29A2" w:rsidRPr="00941B7A">
        <w:t>József</w:t>
      </w:r>
      <w:proofErr w:type="spellEnd"/>
      <w:r w:rsidR="001B2553" w:rsidRPr="00941B7A">
        <w:t xml:space="preserve"> &amp;</w:t>
      </w:r>
      <w:r w:rsidR="009C29A2" w:rsidRPr="00941B7A">
        <w:t xml:space="preserve"> Kleut, Jelena</w:t>
      </w:r>
      <w:r w:rsidR="00B528E2" w:rsidRPr="00941B7A">
        <w:t xml:space="preserve"> </w:t>
      </w:r>
      <w:r w:rsidRPr="00941B7A">
        <w:t>(202</w:t>
      </w:r>
      <w:r w:rsidR="009C29A2" w:rsidRPr="00941B7A">
        <w:t>6</w:t>
      </w:r>
      <w:r w:rsidRPr="00941B7A">
        <w:t>).</w:t>
      </w:r>
      <w:r w:rsidR="00B528E2" w:rsidRPr="00941B7A">
        <w:t xml:space="preserve"> </w:t>
      </w:r>
      <w:r w:rsidR="001B2553" w:rsidRPr="00941B7A">
        <w:t>A Conversation about Freeing the Captured Media in Hungary: The First Steps</w:t>
      </w:r>
      <w:r w:rsidRPr="00941B7A">
        <w:t xml:space="preserve">. </w:t>
      </w:r>
      <w:r w:rsidRPr="00941B7A">
        <w:rPr>
          <w:i/>
        </w:rPr>
        <w:t>Global Media Journal – German Edition</w:t>
      </w:r>
      <w:r w:rsidRPr="00941B7A">
        <w:rPr>
          <w:iCs/>
        </w:rPr>
        <w:t>,</w:t>
      </w:r>
      <w:r w:rsidRPr="00941B7A">
        <w:rPr>
          <w:i/>
        </w:rPr>
        <w:t xml:space="preserve"> </w:t>
      </w:r>
      <w:r w:rsidR="00887C56" w:rsidRPr="00941B7A">
        <w:rPr>
          <w:i/>
        </w:rPr>
        <w:t>1</w:t>
      </w:r>
      <w:r w:rsidR="009C29A2" w:rsidRPr="00941B7A">
        <w:rPr>
          <w:i/>
        </w:rPr>
        <w:t>6</w:t>
      </w:r>
      <w:r w:rsidRPr="00941B7A">
        <w:t>(</w:t>
      </w:r>
      <w:r w:rsidR="009C29A2" w:rsidRPr="00941B7A">
        <w:t>1</w:t>
      </w:r>
      <w:r w:rsidRPr="00941B7A">
        <w:t>),</w:t>
      </w:r>
      <w:r w:rsidR="00223F11" w:rsidRPr="00941B7A">
        <w:t xml:space="preserve"> </w:t>
      </w:r>
      <w:r w:rsidR="00223F11" w:rsidRPr="00070593">
        <w:t>DOI:</w:t>
      </w:r>
      <w:r w:rsidR="00223F11" w:rsidRPr="00941B7A">
        <w:t xml:space="preserve"> </w:t>
      </w:r>
      <w:bookmarkEnd w:id="2"/>
      <w:r w:rsidR="00070593" w:rsidRPr="00070593">
        <w:t>10.60678/qybk6g80</w:t>
      </w:r>
    </w:p>
    <w:p w14:paraId="2B2A3D38" w14:textId="01492C92" w:rsidR="0076387A" w:rsidRPr="00941B7A" w:rsidRDefault="00FE0B68" w:rsidP="005E3189">
      <w:pPr>
        <w:pStyle w:val="GMJText"/>
      </w:pPr>
      <w:r w:rsidRPr="00941B7A">
        <w:br w:type="page"/>
      </w:r>
      <w:bookmarkEnd w:id="3"/>
    </w:p>
    <w:p w14:paraId="2FEE62F8" w14:textId="77777777" w:rsidR="009C29A2" w:rsidRPr="00941B7A" w:rsidRDefault="009C29A2" w:rsidP="009C29A2">
      <w:pPr>
        <w:pStyle w:val="GMJZwischenS"/>
        <w:rPr>
          <w:rFonts w:eastAsia="Georgia"/>
        </w:rPr>
      </w:pPr>
      <w:r w:rsidRPr="00941B7A">
        <w:rPr>
          <w:rFonts w:eastAsia="Georgia"/>
        </w:rPr>
        <w:lastRenderedPageBreak/>
        <w:t xml:space="preserve">Jelena Kleut: </w:t>
      </w:r>
    </w:p>
    <w:p w14:paraId="67579863" w14:textId="77777777" w:rsidR="009C29A2" w:rsidRPr="00941B7A" w:rsidRDefault="009C29A2" w:rsidP="00FA35F4">
      <w:pPr>
        <w:pStyle w:val="GMJText"/>
        <w:rPr>
          <w:rFonts w:eastAsia="Georgia"/>
        </w:rPr>
      </w:pPr>
      <w:r w:rsidRPr="00941B7A">
        <w:rPr>
          <w:rFonts w:eastAsia="Georgia"/>
        </w:rPr>
        <w:t xml:space="preserve">If we look at </w:t>
      </w:r>
      <w:proofErr w:type="spellStart"/>
      <w:r w:rsidRPr="00941B7A">
        <w:rPr>
          <w:rFonts w:eastAsia="Georgia"/>
        </w:rPr>
        <w:t>Péter</w:t>
      </w:r>
      <w:proofErr w:type="spellEnd"/>
      <w:r w:rsidRPr="00941B7A">
        <w:rPr>
          <w:rFonts w:eastAsia="Georgia"/>
        </w:rPr>
        <w:t xml:space="preserve"> Magyar’s election campaign in late 2025 and early 2026, how prominent were topics related to the state of the media in Hungary, and what key measures were presented in the campaign?</w:t>
      </w:r>
    </w:p>
    <w:p w14:paraId="267DF511" w14:textId="77777777" w:rsidR="009C29A2" w:rsidRPr="00941B7A" w:rsidRDefault="009C29A2" w:rsidP="009C29A2">
      <w:pPr>
        <w:spacing w:line="360" w:lineRule="auto"/>
        <w:jc w:val="both"/>
        <w:rPr>
          <w:rFonts w:ascii="Georgia" w:eastAsia="Georgia" w:hAnsi="Georgia" w:cs="Georgia"/>
          <w:sz w:val="22"/>
          <w:szCs w:val="22"/>
          <w:lang w:val="en-GB"/>
        </w:rPr>
      </w:pPr>
    </w:p>
    <w:p w14:paraId="492F649E" w14:textId="77777777" w:rsidR="009C29A2" w:rsidRPr="00941B7A" w:rsidRDefault="009C29A2" w:rsidP="009C29A2">
      <w:pPr>
        <w:pStyle w:val="GMJZwischenS"/>
        <w:rPr>
          <w:rFonts w:eastAsia="Georgia"/>
        </w:rPr>
      </w:pPr>
      <w:proofErr w:type="spellStart"/>
      <w:r w:rsidRPr="00941B7A">
        <w:rPr>
          <w:rFonts w:eastAsia="Georgia"/>
        </w:rPr>
        <w:t>József</w:t>
      </w:r>
      <w:proofErr w:type="spellEnd"/>
      <w:r w:rsidRPr="00941B7A">
        <w:rPr>
          <w:rFonts w:eastAsia="Georgia"/>
        </w:rPr>
        <w:t xml:space="preserve"> Makai: </w:t>
      </w:r>
    </w:p>
    <w:p w14:paraId="3A33DA44" w14:textId="3DB535D4" w:rsidR="009C29A2" w:rsidRPr="00941B7A" w:rsidRDefault="009C29A2" w:rsidP="00FA35F4">
      <w:pPr>
        <w:pStyle w:val="GMJText"/>
        <w:rPr>
          <w:rFonts w:eastAsia="Georgia"/>
        </w:rPr>
      </w:pPr>
      <w:r w:rsidRPr="00941B7A">
        <w:rPr>
          <w:rFonts w:eastAsia="Georgia"/>
        </w:rPr>
        <w:t xml:space="preserve">The state of the media was one of the topics addressed in </w:t>
      </w:r>
      <w:proofErr w:type="spellStart"/>
      <w:r w:rsidRPr="00941B7A">
        <w:rPr>
          <w:rFonts w:eastAsia="Georgia"/>
        </w:rPr>
        <w:t>Péter</w:t>
      </w:r>
      <w:proofErr w:type="spellEnd"/>
      <w:r w:rsidRPr="00941B7A">
        <w:rPr>
          <w:rFonts w:eastAsia="Georgia"/>
        </w:rPr>
        <w:t xml:space="preserve"> Magyar’s campaign. His position was that the public service broadcaster does not serve the public interest but only the government. Magyar's campaign talked about that information is not propaganda and that the media should be free and independent. They spoke about Hungary being at the bottom of international media freedom rankings. Already on election night, in his victory speech, Magyar announced that he would suspend the public service broadcaster</w:t>
      </w:r>
      <w:r w:rsidR="00260DC6" w:rsidRPr="00941B7A">
        <w:rPr>
          <w:rFonts w:eastAsia="Georgia"/>
        </w:rPr>
        <w:t>’</w:t>
      </w:r>
      <w:r w:rsidRPr="00941B7A">
        <w:rPr>
          <w:rFonts w:eastAsia="Georgia"/>
        </w:rPr>
        <w:t>s news programs. The reorganization of the public service broadcaster—including radio, television, and the news agency—began soon after Magyar</w:t>
      </w:r>
      <w:r w:rsidR="00260DC6" w:rsidRPr="00941B7A">
        <w:rPr>
          <w:rFonts w:eastAsia="Georgia"/>
        </w:rPr>
        <w:t>’</w:t>
      </w:r>
      <w:r w:rsidRPr="00941B7A">
        <w:rPr>
          <w:rFonts w:eastAsia="Georgia"/>
        </w:rPr>
        <w:t>s government was inaugurated. The process has been accompanied by a certain s</w:t>
      </w:r>
      <w:r w:rsidR="00260DC6" w:rsidRPr="00941B7A">
        <w:rPr>
          <w:rFonts w:eastAsia="Georgia"/>
        </w:rPr>
        <w:t>c</w:t>
      </w:r>
      <w:r w:rsidRPr="00941B7A">
        <w:rPr>
          <w:rFonts w:eastAsia="Georgia"/>
        </w:rPr>
        <w:t>epticism, particularly over the legal basis for suspending the news programme, but also by a degree of euphoria: the Bastille has finally fallen.</w:t>
      </w:r>
    </w:p>
    <w:p w14:paraId="72492683" w14:textId="77777777" w:rsidR="009C29A2" w:rsidRPr="00941B7A" w:rsidRDefault="009C29A2" w:rsidP="009C29A2">
      <w:pPr>
        <w:spacing w:line="360" w:lineRule="auto"/>
        <w:jc w:val="both"/>
        <w:rPr>
          <w:rFonts w:ascii="Georgia" w:eastAsia="Georgia" w:hAnsi="Georgia" w:cs="Georgia"/>
          <w:b/>
          <w:bCs/>
          <w:sz w:val="22"/>
          <w:szCs w:val="22"/>
          <w:lang w:val="en-GB"/>
        </w:rPr>
      </w:pPr>
    </w:p>
    <w:p w14:paraId="7B575830" w14:textId="77777777" w:rsidR="009C29A2" w:rsidRPr="00941B7A" w:rsidRDefault="009C29A2" w:rsidP="009C29A2">
      <w:pPr>
        <w:pStyle w:val="GMJZwischenS"/>
        <w:rPr>
          <w:rFonts w:eastAsia="Georgia"/>
        </w:rPr>
      </w:pPr>
      <w:r w:rsidRPr="00941B7A">
        <w:rPr>
          <w:rFonts w:eastAsia="Georgia"/>
        </w:rPr>
        <w:t>Jelena Kleut:</w:t>
      </w:r>
    </w:p>
    <w:p w14:paraId="60DF1927" w14:textId="77777777" w:rsidR="009C29A2" w:rsidRPr="00941B7A" w:rsidRDefault="009C29A2" w:rsidP="00FA35F4">
      <w:pPr>
        <w:pStyle w:val="GMJText"/>
        <w:rPr>
          <w:rFonts w:eastAsia="Georgia"/>
        </w:rPr>
      </w:pPr>
      <w:r w:rsidRPr="00941B7A">
        <w:rPr>
          <w:rFonts w:eastAsia="Georgia"/>
        </w:rPr>
        <w:t>How did Magyar’s party, Tisza, succeed in overcoming the barriers posed by the captured media?</w:t>
      </w:r>
    </w:p>
    <w:p w14:paraId="69D4E6C6" w14:textId="77777777" w:rsidR="009C29A2" w:rsidRPr="00941B7A" w:rsidRDefault="009C29A2" w:rsidP="009C29A2">
      <w:pPr>
        <w:pStyle w:val="GMJZwischenS"/>
        <w:rPr>
          <w:rFonts w:eastAsia="Georgia"/>
        </w:rPr>
      </w:pPr>
    </w:p>
    <w:p w14:paraId="7EE5DF26" w14:textId="77777777" w:rsidR="009C29A2" w:rsidRPr="00941B7A" w:rsidRDefault="009C29A2" w:rsidP="009C29A2">
      <w:pPr>
        <w:pStyle w:val="GMJZwischenS"/>
        <w:rPr>
          <w:rFonts w:eastAsia="Georgia"/>
        </w:rPr>
      </w:pPr>
      <w:proofErr w:type="spellStart"/>
      <w:r w:rsidRPr="00941B7A">
        <w:rPr>
          <w:rFonts w:eastAsia="Georgia"/>
        </w:rPr>
        <w:t>József</w:t>
      </w:r>
      <w:proofErr w:type="spellEnd"/>
      <w:r w:rsidRPr="00941B7A">
        <w:rPr>
          <w:rFonts w:eastAsia="Georgia"/>
        </w:rPr>
        <w:t xml:space="preserve"> Makai: </w:t>
      </w:r>
    </w:p>
    <w:p w14:paraId="27A63291" w14:textId="15DA9DD6" w:rsidR="009C29A2" w:rsidRPr="00941B7A" w:rsidRDefault="009C29A2" w:rsidP="00FA35F4">
      <w:pPr>
        <w:pStyle w:val="GMJText"/>
        <w:rPr>
          <w:rFonts w:eastAsia="Georgia"/>
        </w:rPr>
      </w:pPr>
      <w:proofErr w:type="spellStart"/>
      <w:r w:rsidRPr="00941B7A">
        <w:rPr>
          <w:rFonts w:eastAsia="Georgia"/>
        </w:rPr>
        <w:t>Péter</w:t>
      </w:r>
      <w:proofErr w:type="spellEnd"/>
      <w:r w:rsidRPr="00941B7A">
        <w:rPr>
          <w:rFonts w:eastAsia="Georgia"/>
        </w:rPr>
        <w:t xml:space="preserve"> Magyar’s success was greatly facilitated by Facebook, YouTube and his direct physical presence. Magyar began his political career with an interview on the YouTube channel “</w:t>
      </w:r>
      <w:proofErr w:type="spellStart"/>
      <w:r w:rsidRPr="00941B7A">
        <w:rPr>
          <w:rFonts w:eastAsia="Georgia"/>
        </w:rPr>
        <w:t>Partizán</w:t>
      </w:r>
      <w:proofErr w:type="spellEnd"/>
      <w:r w:rsidRPr="00941B7A">
        <w:rPr>
          <w:rFonts w:eastAsia="Georgia"/>
        </w:rPr>
        <w:t>”. Due to the structural dysfunction of the public sphere and the state of the Hungarian media, significantly more people use the “</w:t>
      </w:r>
      <w:proofErr w:type="spellStart"/>
      <w:r w:rsidRPr="00941B7A">
        <w:rPr>
          <w:rFonts w:eastAsia="Georgia"/>
        </w:rPr>
        <w:t>Partizán</w:t>
      </w:r>
      <w:proofErr w:type="spellEnd"/>
      <w:r w:rsidRPr="00941B7A">
        <w:rPr>
          <w:rFonts w:eastAsia="Georgia"/>
        </w:rPr>
        <w:t xml:space="preserve">” channel as a daily source of information than the public service broadcaster, which had become a biased, </w:t>
      </w:r>
      <w:proofErr w:type="spellStart"/>
      <w:r w:rsidRPr="00941B7A">
        <w:rPr>
          <w:rFonts w:eastAsia="Georgia"/>
        </w:rPr>
        <w:t>Fidesz</w:t>
      </w:r>
      <w:proofErr w:type="spellEnd"/>
      <w:r w:rsidRPr="00941B7A">
        <w:rPr>
          <w:rFonts w:eastAsia="Georgia"/>
        </w:rPr>
        <w:t xml:space="preserve">-party, propaganda outlet. </w:t>
      </w:r>
    </w:p>
    <w:p w14:paraId="2DEEA916" w14:textId="35EC498F" w:rsidR="009C29A2" w:rsidRPr="00941B7A" w:rsidRDefault="009C29A2" w:rsidP="00FA35F4">
      <w:pPr>
        <w:pStyle w:val="GMJText"/>
        <w:rPr>
          <w:rFonts w:eastAsia="Georgia"/>
        </w:rPr>
      </w:pPr>
      <w:r w:rsidRPr="00941B7A">
        <w:rPr>
          <w:rFonts w:eastAsia="Georgia"/>
        </w:rPr>
        <w:t xml:space="preserve">The public service broadcaster costs over 400 million </w:t>
      </w:r>
      <w:r w:rsidR="00260DC6" w:rsidRPr="00941B7A">
        <w:rPr>
          <w:rFonts w:eastAsia="Georgia"/>
        </w:rPr>
        <w:t>E</w:t>
      </w:r>
      <w:r w:rsidRPr="00941B7A">
        <w:rPr>
          <w:rFonts w:eastAsia="Georgia"/>
        </w:rPr>
        <w:t>uros annually, but it is the much cheaper “</w:t>
      </w:r>
      <w:proofErr w:type="spellStart"/>
      <w:r w:rsidRPr="00941B7A">
        <w:rPr>
          <w:rFonts w:eastAsia="Georgia"/>
        </w:rPr>
        <w:t>Partizán</w:t>
      </w:r>
      <w:proofErr w:type="spellEnd"/>
      <w:r w:rsidRPr="00941B7A">
        <w:rPr>
          <w:rFonts w:eastAsia="Georgia"/>
        </w:rPr>
        <w:t>” that has 699,000 followers, and its election program was watched live by 190,000 viewers. The recording was later viewed by 1.5 million people. “</w:t>
      </w:r>
      <w:proofErr w:type="spellStart"/>
      <w:r w:rsidRPr="00941B7A">
        <w:rPr>
          <w:rFonts w:eastAsia="Georgia"/>
        </w:rPr>
        <w:t>Partizán</w:t>
      </w:r>
      <w:r w:rsidR="00260DC6" w:rsidRPr="00941B7A">
        <w:rPr>
          <w:rFonts w:eastAsia="Georgia"/>
        </w:rPr>
        <w:t>’</w:t>
      </w:r>
      <w:r w:rsidRPr="00941B7A">
        <w:rPr>
          <w:rFonts w:eastAsia="Georgia"/>
        </w:rPr>
        <w:t>s</w:t>
      </w:r>
      <w:proofErr w:type="spellEnd"/>
      <w:r w:rsidRPr="00941B7A">
        <w:rPr>
          <w:rFonts w:eastAsia="Georgia"/>
        </w:rPr>
        <w:t>” daily video content attracts between 90,000 and 150,000 views within the first 24 hours. During periods of intense domestic political events, monthly viewership reaches between 10 and 12 million views, which corresponds to approximately 1.7 million viewers. This stands in stark contrast to the daily news broadcasts of the public service broadcaster which attract 23,800 viewers. The trust index for the public service broadcaster stands at 23 percent. “</w:t>
      </w:r>
      <w:proofErr w:type="spellStart"/>
      <w:r w:rsidRPr="00941B7A">
        <w:rPr>
          <w:rFonts w:eastAsia="Georgia"/>
        </w:rPr>
        <w:t>Partizán</w:t>
      </w:r>
      <w:proofErr w:type="spellEnd"/>
      <w:r w:rsidRPr="00941B7A">
        <w:rPr>
          <w:rFonts w:eastAsia="Georgia"/>
        </w:rPr>
        <w:t>” is one of the striking examples of the structural transformation of the Hungarian public sphere and media landscape. The regime brought the public service broadcaster, regional newspapers, and part of the national media under its control, but it did not know how to contend with the parallel media world. Until quite recently, I myself was not fully aware that younger generations and even middle-aged people get their information from an entirely different media universe. Besides “</w:t>
      </w:r>
      <w:proofErr w:type="spellStart"/>
      <w:r w:rsidRPr="00941B7A">
        <w:rPr>
          <w:rFonts w:eastAsia="Georgia"/>
        </w:rPr>
        <w:t>Partizán</w:t>
      </w:r>
      <w:proofErr w:type="spellEnd"/>
      <w:r w:rsidRPr="00941B7A">
        <w:rPr>
          <w:rFonts w:eastAsia="Georgia"/>
        </w:rPr>
        <w:t xml:space="preserve">” they also follow opposition content creators, influencers, and independent media. In Hungary </w:t>
      </w:r>
      <w:r w:rsidRPr="00941B7A">
        <w:rPr>
          <w:rFonts w:eastAsia="Georgia"/>
        </w:rPr>
        <w:lastRenderedPageBreak/>
        <w:t xml:space="preserve">today, the media is almost exclusively online. </w:t>
      </w:r>
      <w:proofErr w:type="spellStart"/>
      <w:r w:rsidRPr="00941B7A">
        <w:rPr>
          <w:rFonts w:eastAsia="Georgia"/>
        </w:rPr>
        <w:t>Orbán</w:t>
      </w:r>
      <w:proofErr w:type="spellEnd"/>
      <w:r w:rsidRPr="00941B7A">
        <w:rPr>
          <w:rFonts w:eastAsia="Georgia"/>
        </w:rPr>
        <w:t xml:space="preserve"> and his allies poured a lot of money into traditional platforms, but there was no real demand for them. After the election, they either transformed or disappeared. </w:t>
      </w:r>
    </w:p>
    <w:p w14:paraId="37D9849D" w14:textId="77777777" w:rsidR="009C29A2" w:rsidRPr="00941B7A" w:rsidRDefault="009C29A2" w:rsidP="00FA35F4">
      <w:pPr>
        <w:pStyle w:val="GMJText"/>
        <w:rPr>
          <w:rFonts w:eastAsia="Georgia"/>
        </w:rPr>
      </w:pPr>
      <w:r w:rsidRPr="00941B7A">
        <w:rPr>
          <w:rFonts w:eastAsia="Georgia"/>
        </w:rPr>
        <w:t xml:space="preserve">The state media, television stations, and newspapers close to the regime functioned as a closed and controlled system. However, in the changed structure of the public sphere, the regime no longer had a monopoly on information and the interpretation of information, nor did it possess the means to control and punish the entire media space. </w:t>
      </w:r>
    </w:p>
    <w:p w14:paraId="2EC149C9" w14:textId="4DCEB006" w:rsidR="009C29A2" w:rsidRPr="00941B7A" w:rsidRDefault="009C29A2" w:rsidP="00FA35F4">
      <w:pPr>
        <w:pStyle w:val="GMJText"/>
        <w:rPr>
          <w:rFonts w:eastAsia="Georgia"/>
        </w:rPr>
      </w:pPr>
      <w:r w:rsidRPr="00941B7A">
        <w:rPr>
          <w:rFonts w:eastAsia="Georgia"/>
        </w:rPr>
        <w:t>There is no doubt that Magyar also understands and uses Facebook and YouTube exceptionally well. He even broadcasts his official trips, comments on events, and reacts to them. He turned these platforms into a tool for continuous communication with the public long before the official start of the election campaign. With quick reactions and counterattacks, he managed to neutralize the regime</w:t>
      </w:r>
      <w:r w:rsidR="00260DC6" w:rsidRPr="00941B7A">
        <w:rPr>
          <w:rFonts w:eastAsia="Georgia"/>
        </w:rPr>
        <w:t>’</w:t>
      </w:r>
      <w:r w:rsidRPr="00941B7A">
        <w:rPr>
          <w:rFonts w:eastAsia="Georgia"/>
        </w:rPr>
        <w:t xml:space="preserve">s attacks. </w:t>
      </w:r>
    </w:p>
    <w:p w14:paraId="48387A30" w14:textId="2C48895C" w:rsidR="009C29A2" w:rsidRPr="00941B7A" w:rsidRDefault="009C29A2" w:rsidP="00FA35F4">
      <w:pPr>
        <w:pStyle w:val="GMJText"/>
        <w:rPr>
          <w:rFonts w:eastAsia="Georgia"/>
        </w:rPr>
      </w:pPr>
      <w:r w:rsidRPr="00941B7A">
        <w:rPr>
          <w:rFonts w:eastAsia="Georgia"/>
        </w:rPr>
        <w:t>The third factor in Magyar</w:t>
      </w:r>
      <w:r w:rsidR="00260DC6" w:rsidRPr="00941B7A">
        <w:rPr>
          <w:rFonts w:eastAsia="Georgia"/>
        </w:rPr>
        <w:t>’</w:t>
      </w:r>
      <w:r w:rsidRPr="00941B7A">
        <w:rPr>
          <w:rFonts w:eastAsia="Georgia"/>
        </w:rPr>
        <w:t>s success was his direct physical presence on the ground. While the leaders and representatives of the traditional opposition were fighting for chairs in television studios and access to microphones, Magyar was traveling the country. In Poland, he told Prime Minister Tusk that he had visited 700 settlements, some of them multiple times. These trips were also covered by independent media. Magyar gave interviews relatively rarely, but he spoke with local residents and was accessible to them. His directness and tireless travels across Hungary stood in sharp contrast to the attacks by the pro-government media and further strengthened his public image.</w:t>
      </w:r>
    </w:p>
    <w:p w14:paraId="39B458EE" w14:textId="77777777" w:rsidR="009C29A2" w:rsidRPr="00941B7A" w:rsidRDefault="009C29A2" w:rsidP="009C29A2">
      <w:pPr>
        <w:spacing w:line="360" w:lineRule="auto"/>
        <w:jc w:val="both"/>
        <w:rPr>
          <w:rFonts w:ascii="Georgia" w:eastAsia="Georgia" w:hAnsi="Georgia" w:cs="Georgia"/>
          <w:b/>
          <w:bCs/>
          <w:sz w:val="22"/>
          <w:szCs w:val="22"/>
          <w:lang w:val="en-GB"/>
        </w:rPr>
      </w:pPr>
    </w:p>
    <w:p w14:paraId="56C485F7" w14:textId="77777777" w:rsidR="009C29A2" w:rsidRPr="00941B7A" w:rsidRDefault="009C29A2" w:rsidP="009C29A2">
      <w:pPr>
        <w:pStyle w:val="GMJZwischenS"/>
        <w:rPr>
          <w:rFonts w:eastAsia="Georgia"/>
        </w:rPr>
      </w:pPr>
      <w:r w:rsidRPr="00941B7A">
        <w:rPr>
          <w:rFonts w:eastAsia="Georgia"/>
        </w:rPr>
        <w:t>Jelena Kleut:</w:t>
      </w:r>
    </w:p>
    <w:p w14:paraId="4C5436F6" w14:textId="77777777" w:rsidR="009C29A2" w:rsidRPr="00941B7A" w:rsidRDefault="009C29A2" w:rsidP="00FA35F4">
      <w:pPr>
        <w:pStyle w:val="GMJText"/>
        <w:rPr>
          <w:rFonts w:eastAsia="Georgia"/>
        </w:rPr>
      </w:pPr>
      <w:r w:rsidRPr="00941B7A">
        <w:rPr>
          <w:rFonts w:eastAsia="Georgia"/>
        </w:rPr>
        <w:t xml:space="preserve">Media that were not close to Viktor </w:t>
      </w:r>
      <w:proofErr w:type="spellStart"/>
      <w:r w:rsidRPr="00941B7A">
        <w:rPr>
          <w:rFonts w:eastAsia="Georgia"/>
        </w:rPr>
        <w:t>Orbán</w:t>
      </w:r>
      <w:proofErr w:type="spellEnd"/>
      <w:r w:rsidRPr="00941B7A">
        <w:rPr>
          <w:rFonts w:eastAsia="Georgia"/>
        </w:rPr>
        <w:t xml:space="preserve"> were subjected to enormous pressure, attacked as foreign agents, sued by government representatives, and denied access to information. What changes in the operation of independent media are most visible today?</w:t>
      </w:r>
    </w:p>
    <w:p w14:paraId="55CD5A3A" w14:textId="77777777" w:rsidR="009C29A2" w:rsidRPr="00941B7A" w:rsidRDefault="009C29A2" w:rsidP="009C29A2">
      <w:pPr>
        <w:spacing w:line="360" w:lineRule="auto"/>
        <w:jc w:val="both"/>
        <w:rPr>
          <w:rFonts w:ascii="Georgia" w:eastAsia="Georgia" w:hAnsi="Georgia" w:cs="Georgia"/>
          <w:sz w:val="22"/>
          <w:szCs w:val="22"/>
          <w:lang w:val="en-GB"/>
        </w:rPr>
      </w:pPr>
    </w:p>
    <w:p w14:paraId="420B3B43" w14:textId="77777777" w:rsidR="009C29A2" w:rsidRPr="00941B7A" w:rsidRDefault="009C29A2" w:rsidP="009C29A2">
      <w:pPr>
        <w:pStyle w:val="GMJZwischenS"/>
        <w:rPr>
          <w:rFonts w:eastAsia="Georgia"/>
        </w:rPr>
      </w:pPr>
      <w:proofErr w:type="spellStart"/>
      <w:r w:rsidRPr="00941B7A">
        <w:rPr>
          <w:rFonts w:eastAsia="Georgia"/>
        </w:rPr>
        <w:t>József</w:t>
      </w:r>
      <w:proofErr w:type="spellEnd"/>
      <w:r w:rsidRPr="00941B7A">
        <w:rPr>
          <w:rFonts w:eastAsia="Georgia"/>
        </w:rPr>
        <w:t xml:space="preserve"> Makai: </w:t>
      </w:r>
    </w:p>
    <w:p w14:paraId="43ED4B29" w14:textId="541A2892" w:rsidR="009C29A2" w:rsidRPr="00941B7A" w:rsidRDefault="009C29A2" w:rsidP="00FA35F4">
      <w:pPr>
        <w:pStyle w:val="GMJText"/>
        <w:rPr>
          <w:rFonts w:eastAsia="Georgia"/>
        </w:rPr>
      </w:pPr>
      <w:r w:rsidRPr="00941B7A">
        <w:rPr>
          <w:rFonts w:eastAsia="Georgia"/>
        </w:rPr>
        <w:t xml:space="preserve">Independent media – those targeted by the government and the </w:t>
      </w:r>
      <w:proofErr w:type="spellStart"/>
      <w:r w:rsidRPr="00941B7A">
        <w:rPr>
          <w:rFonts w:eastAsia="Georgia"/>
        </w:rPr>
        <w:t>Orbán</w:t>
      </w:r>
      <w:proofErr w:type="spellEnd"/>
      <w:r w:rsidRPr="00941B7A">
        <w:rPr>
          <w:rFonts w:eastAsia="Georgia"/>
        </w:rPr>
        <w:t xml:space="preserve"> ecosystem – resisted the pressures and attacks of the regime. The difference compared to the period before April 12 is in access to information of public importance. Answers have begun to arrive even to long-asked, almost forgotten questions. There are still delays, primarily due to improvisation and inexperience on the political sphere: many ministries are still operating in a transitional regime, and employees are still learning their new roles. I understand</w:t>
      </w:r>
      <w:r w:rsidR="00260DC6" w:rsidRPr="00941B7A">
        <w:rPr>
          <w:rFonts w:eastAsia="Georgia"/>
        </w:rPr>
        <w:t xml:space="preserve"> that</w:t>
      </w:r>
      <w:r w:rsidRPr="00941B7A">
        <w:rPr>
          <w:rFonts w:eastAsia="Georgia"/>
        </w:rPr>
        <w:t xml:space="preserve"> – for sixteen years nothing changed, and most opposition actors did not have the opportunity to see how a ministry or state administration functioned.</w:t>
      </w:r>
    </w:p>
    <w:p w14:paraId="01694B3A" w14:textId="77777777" w:rsidR="009C29A2" w:rsidRPr="00941B7A" w:rsidRDefault="009C29A2" w:rsidP="009C29A2">
      <w:pPr>
        <w:spacing w:line="360" w:lineRule="auto"/>
        <w:jc w:val="both"/>
        <w:rPr>
          <w:rFonts w:ascii="Georgia" w:eastAsia="Georgia" w:hAnsi="Georgia" w:cs="Georgia"/>
          <w:sz w:val="22"/>
          <w:szCs w:val="22"/>
          <w:lang w:val="en-GB"/>
        </w:rPr>
      </w:pPr>
    </w:p>
    <w:p w14:paraId="3F778FB1" w14:textId="77777777" w:rsidR="009C29A2" w:rsidRPr="00941B7A" w:rsidRDefault="009C29A2" w:rsidP="009C29A2">
      <w:pPr>
        <w:pStyle w:val="GMJZwischenS"/>
        <w:rPr>
          <w:rFonts w:eastAsia="Georgia"/>
        </w:rPr>
      </w:pPr>
      <w:r w:rsidRPr="00941B7A">
        <w:rPr>
          <w:rFonts w:eastAsia="Georgia"/>
        </w:rPr>
        <w:t>Jelena Kleut:</w:t>
      </w:r>
    </w:p>
    <w:p w14:paraId="68D045CD" w14:textId="77777777" w:rsidR="009C29A2" w:rsidRPr="00941B7A" w:rsidRDefault="009C29A2" w:rsidP="00FA35F4">
      <w:pPr>
        <w:pStyle w:val="GMJText"/>
        <w:rPr>
          <w:rFonts w:eastAsia="Georgia"/>
        </w:rPr>
      </w:pPr>
      <w:r w:rsidRPr="00941B7A">
        <w:rPr>
          <w:rFonts w:eastAsia="Georgia"/>
        </w:rPr>
        <w:t>The Office for the Protection of Sovereignty was a key tool for settling scores with independent media. This office examined foreign donations and, on that basis, portrayed media and journalists as enemies of the state. What future awaits the Office with the new government?</w:t>
      </w:r>
    </w:p>
    <w:p w14:paraId="7F6593D0" w14:textId="77777777" w:rsidR="009C29A2" w:rsidRPr="00941B7A" w:rsidRDefault="009C29A2" w:rsidP="009C29A2">
      <w:pPr>
        <w:pStyle w:val="GMJZwischenS"/>
        <w:rPr>
          <w:rFonts w:eastAsia="Georgia"/>
        </w:rPr>
      </w:pPr>
      <w:proofErr w:type="spellStart"/>
      <w:r w:rsidRPr="00941B7A">
        <w:rPr>
          <w:rFonts w:eastAsia="Georgia"/>
        </w:rPr>
        <w:lastRenderedPageBreak/>
        <w:t>József</w:t>
      </w:r>
      <w:proofErr w:type="spellEnd"/>
      <w:r w:rsidRPr="00941B7A">
        <w:rPr>
          <w:rFonts w:eastAsia="Georgia"/>
        </w:rPr>
        <w:t xml:space="preserve"> Makai: </w:t>
      </w:r>
    </w:p>
    <w:p w14:paraId="76E4807B" w14:textId="608F1E6D" w:rsidR="009C29A2" w:rsidRPr="00941B7A" w:rsidRDefault="009C29A2" w:rsidP="00FA35F4">
      <w:pPr>
        <w:pStyle w:val="GMJText"/>
        <w:rPr>
          <w:rFonts w:eastAsia="Georgia"/>
        </w:rPr>
      </w:pPr>
      <w:r w:rsidRPr="00941B7A">
        <w:rPr>
          <w:rFonts w:eastAsia="Georgia"/>
        </w:rPr>
        <w:t xml:space="preserve">The Office has been abolished. Incidentally, our newspaper </w:t>
      </w:r>
      <w:proofErr w:type="spellStart"/>
      <w:r w:rsidRPr="00941B7A">
        <w:rPr>
          <w:rFonts w:eastAsia="Georgia"/>
          <w:i/>
          <w:iCs/>
        </w:rPr>
        <w:t>Átlátszó</w:t>
      </w:r>
      <w:proofErr w:type="spellEnd"/>
      <w:r w:rsidRPr="00941B7A">
        <w:rPr>
          <w:rFonts w:eastAsia="Georgia"/>
        </w:rPr>
        <w:t xml:space="preserve"> sued the Office. In its first so-called report, we were called foreign agents and collaborators with foreign intelligence services. We won at the first instance, but the Supreme Court – which I believe was the plenum of Viktor </w:t>
      </w:r>
      <w:proofErr w:type="spellStart"/>
      <w:r w:rsidRPr="00941B7A">
        <w:rPr>
          <w:rFonts w:eastAsia="Georgia"/>
        </w:rPr>
        <w:t>Orbán</w:t>
      </w:r>
      <w:r w:rsidR="008E6F36" w:rsidRPr="00941B7A">
        <w:rPr>
          <w:rFonts w:eastAsia="Georgia"/>
        </w:rPr>
        <w:t>’</w:t>
      </w:r>
      <w:r w:rsidRPr="00941B7A">
        <w:rPr>
          <w:rFonts w:eastAsia="Georgia"/>
        </w:rPr>
        <w:t>s</w:t>
      </w:r>
      <w:proofErr w:type="spellEnd"/>
      <w:r w:rsidRPr="00941B7A">
        <w:rPr>
          <w:rFonts w:eastAsia="Georgia"/>
        </w:rPr>
        <w:t xml:space="preserve"> government and part of the captured state – overturned the ruling and sent the case back to the first instance. By then, it was already known that the Office had no future, and I think this was done so that the director of the Office (along with his associates) could claim that their work had been politically challenged but not legally. The state is the legal successor of the Office, and the lawsuit continues.</w:t>
      </w:r>
    </w:p>
    <w:p w14:paraId="3721DA82" w14:textId="77777777" w:rsidR="009C29A2" w:rsidRPr="00941B7A" w:rsidRDefault="009C29A2" w:rsidP="009C29A2">
      <w:pPr>
        <w:spacing w:line="360" w:lineRule="auto"/>
        <w:jc w:val="both"/>
        <w:rPr>
          <w:rFonts w:ascii="Georgia" w:eastAsia="Georgia" w:hAnsi="Georgia" w:cs="Georgia"/>
          <w:b/>
          <w:bCs/>
          <w:sz w:val="22"/>
          <w:szCs w:val="22"/>
          <w:lang w:val="en-GB"/>
        </w:rPr>
      </w:pPr>
    </w:p>
    <w:p w14:paraId="28C86F64" w14:textId="77777777" w:rsidR="009C29A2" w:rsidRPr="00941B7A" w:rsidRDefault="009C29A2" w:rsidP="009C29A2">
      <w:pPr>
        <w:pStyle w:val="GMJZwischenS"/>
        <w:rPr>
          <w:rFonts w:eastAsia="Georgia"/>
        </w:rPr>
      </w:pPr>
      <w:r w:rsidRPr="00941B7A">
        <w:rPr>
          <w:rFonts w:eastAsia="Georgia"/>
        </w:rPr>
        <w:t>Jelena Kleut:</w:t>
      </w:r>
    </w:p>
    <w:p w14:paraId="2C6611B7" w14:textId="77777777" w:rsidR="009C29A2" w:rsidRPr="00941B7A" w:rsidRDefault="009C29A2" w:rsidP="00FA35F4">
      <w:pPr>
        <w:pStyle w:val="GMJText"/>
        <w:rPr>
          <w:rFonts w:eastAsia="Georgia"/>
        </w:rPr>
      </w:pPr>
      <w:r w:rsidRPr="00941B7A">
        <w:rPr>
          <w:rFonts w:eastAsia="Georgia"/>
        </w:rPr>
        <w:t xml:space="preserve">Campaigns targeting independent journalists and media were particularly intense during the last year of </w:t>
      </w:r>
      <w:proofErr w:type="spellStart"/>
      <w:r w:rsidRPr="00941B7A">
        <w:rPr>
          <w:rFonts w:eastAsia="Georgia"/>
        </w:rPr>
        <w:t>Orbán’s</w:t>
      </w:r>
      <w:proofErr w:type="spellEnd"/>
      <w:r w:rsidRPr="00941B7A">
        <w:rPr>
          <w:rFonts w:eastAsia="Georgia"/>
        </w:rPr>
        <w:t xml:space="preserve"> rule. Have these campaigns now stopped, or can their echoes still be heard?</w:t>
      </w:r>
    </w:p>
    <w:p w14:paraId="62C270C5" w14:textId="77777777" w:rsidR="009C29A2" w:rsidRPr="00941B7A" w:rsidRDefault="009C29A2" w:rsidP="009C29A2">
      <w:pPr>
        <w:spacing w:line="360" w:lineRule="auto"/>
        <w:jc w:val="both"/>
        <w:rPr>
          <w:rFonts w:ascii="Georgia" w:eastAsia="Georgia" w:hAnsi="Georgia" w:cs="Georgia"/>
          <w:sz w:val="22"/>
          <w:szCs w:val="22"/>
          <w:lang w:val="en-GB"/>
        </w:rPr>
      </w:pPr>
    </w:p>
    <w:p w14:paraId="586D26DB" w14:textId="77777777" w:rsidR="009C29A2" w:rsidRPr="00941B7A" w:rsidRDefault="009C29A2" w:rsidP="009C29A2">
      <w:pPr>
        <w:pStyle w:val="GMJZwischenS"/>
        <w:rPr>
          <w:rFonts w:eastAsia="Georgia"/>
        </w:rPr>
      </w:pPr>
      <w:proofErr w:type="spellStart"/>
      <w:r w:rsidRPr="00941B7A">
        <w:rPr>
          <w:rFonts w:eastAsia="Georgia"/>
        </w:rPr>
        <w:t>József</w:t>
      </w:r>
      <w:proofErr w:type="spellEnd"/>
      <w:r w:rsidRPr="00941B7A">
        <w:rPr>
          <w:rFonts w:eastAsia="Georgia"/>
        </w:rPr>
        <w:t xml:space="preserve"> Makai: </w:t>
      </w:r>
    </w:p>
    <w:p w14:paraId="6E7891F9" w14:textId="77777777" w:rsidR="009C29A2" w:rsidRPr="00941B7A" w:rsidRDefault="009C29A2" w:rsidP="00FA35F4">
      <w:pPr>
        <w:pStyle w:val="GMJText"/>
        <w:rPr>
          <w:rFonts w:eastAsia="Georgia"/>
        </w:rPr>
      </w:pPr>
      <w:r w:rsidRPr="00941B7A">
        <w:rPr>
          <w:rFonts w:eastAsia="Georgia"/>
        </w:rPr>
        <w:t>They have stopped. Former pro-government media outlets – those that haven’t disappeared yet – are trying to find their way in a new role. They are seeking support and solidarity from the independent media – the very same ones they abused.</w:t>
      </w:r>
    </w:p>
    <w:p w14:paraId="2284E54F" w14:textId="77777777" w:rsidR="009C29A2" w:rsidRPr="00941B7A" w:rsidRDefault="009C29A2" w:rsidP="009C29A2">
      <w:pPr>
        <w:spacing w:line="360" w:lineRule="auto"/>
        <w:jc w:val="both"/>
        <w:rPr>
          <w:rFonts w:ascii="Georgia" w:eastAsia="Georgia" w:hAnsi="Georgia" w:cs="Georgia"/>
          <w:b/>
          <w:bCs/>
          <w:sz w:val="22"/>
          <w:szCs w:val="22"/>
          <w:lang w:val="en-GB"/>
        </w:rPr>
      </w:pPr>
    </w:p>
    <w:p w14:paraId="5F5DD83F" w14:textId="77777777" w:rsidR="009C29A2" w:rsidRPr="00941B7A" w:rsidRDefault="009C29A2" w:rsidP="009C29A2">
      <w:pPr>
        <w:pStyle w:val="GMJZwischenS"/>
        <w:rPr>
          <w:rFonts w:eastAsia="Georgia"/>
        </w:rPr>
      </w:pPr>
      <w:r w:rsidRPr="00941B7A">
        <w:rPr>
          <w:rFonts w:eastAsia="Georgia"/>
        </w:rPr>
        <w:t>Jelena Kleut:</w:t>
      </w:r>
    </w:p>
    <w:p w14:paraId="2E3DCCD8" w14:textId="77777777" w:rsidR="009C29A2" w:rsidRPr="00941B7A" w:rsidRDefault="009C29A2" w:rsidP="00FA35F4">
      <w:pPr>
        <w:pStyle w:val="GMJText"/>
        <w:rPr>
          <w:rFonts w:eastAsia="Georgia"/>
        </w:rPr>
      </w:pPr>
      <w:r w:rsidRPr="00941B7A">
        <w:rPr>
          <w:rFonts w:eastAsia="Georgia"/>
        </w:rPr>
        <w:t>Under great financial and administrative pressure, some media simply ceased to exist. Do you expect any of them to return?</w:t>
      </w:r>
    </w:p>
    <w:p w14:paraId="13E839C9" w14:textId="77777777" w:rsidR="009C29A2" w:rsidRPr="00941B7A" w:rsidRDefault="009C29A2" w:rsidP="009C29A2">
      <w:pPr>
        <w:spacing w:line="360" w:lineRule="auto"/>
        <w:jc w:val="both"/>
        <w:rPr>
          <w:rFonts w:ascii="Georgia" w:eastAsia="Georgia" w:hAnsi="Georgia" w:cs="Georgia"/>
          <w:i/>
          <w:iCs/>
          <w:sz w:val="22"/>
          <w:szCs w:val="22"/>
          <w:lang w:val="en-GB"/>
        </w:rPr>
      </w:pPr>
    </w:p>
    <w:p w14:paraId="4EFD9A27" w14:textId="77777777" w:rsidR="009C29A2" w:rsidRPr="00941B7A" w:rsidRDefault="009C29A2" w:rsidP="009C29A2">
      <w:pPr>
        <w:pStyle w:val="GMJZwischenS"/>
        <w:rPr>
          <w:rFonts w:eastAsia="Georgia"/>
        </w:rPr>
      </w:pPr>
      <w:proofErr w:type="spellStart"/>
      <w:r w:rsidRPr="00941B7A">
        <w:rPr>
          <w:rFonts w:eastAsia="Georgia"/>
        </w:rPr>
        <w:t>József</w:t>
      </w:r>
      <w:proofErr w:type="spellEnd"/>
      <w:r w:rsidRPr="00941B7A">
        <w:rPr>
          <w:rFonts w:eastAsia="Georgia"/>
        </w:rPr>
        <w:t xml:space="preserve"> Makai: </w:t>
      </w:r>
    </w:p>
    <w:p w14:paraId="720FA49B" w14:textId="380FF0D1" w:rsidR="009C29A2" w:rsidRPr="00941B7A" w:rsidRDefault="009C29A2" w:rsidP="00FA35F4">
      <w:pPr>
        <w:pStyle w:val="GMJText"/>
        <w:rPr>
          <w:rFonts w:eastAsia="Georgia"/>
        </w:rPr>
      </w:pPr>
      <w:proofErr w:type="spellStart"/>
      <w:r w:rsidRPr="00941B7A">
        <w:rPr>
          <w:rFonts w:eastAsia="Georgia"/>
          <w:i/>
          <w:iCs/>
        </w:rPr>
        <w:t>Népszabadság</w:t>
      </w:r>
      <w:proofErr w:type="spellEnd"/>
      <w:r w:rsidRPr="00941B7A">
        <w:rPr>
          <w:rFonts w:eastAsia="Georgia"/>
        </w:rPr>
        <w:t xml:space="preserve">, </w:t>
      </w:r>
      <w:proofErr w:type="spellStart"/>
      <w:r w:rsidRPr="00941B7A">
        <w:rPr>
          <w:rFonts w:eastAsia="Georgia"/>
          <w:i/>
          <w:iCs/>
        </w:rPr>
        <w:t>Figyelő</w:t>
      </w:r>
      <w:proofErr w:type="spellEnd"/>
      <w:r w:rsidRPr="00941B7A">
        <w:rPr>
          <w:rFonts w:eastAsia="Georgia"/>
        </w:rPr>
        <w:t xml:space="preserve">, </w:t>
      </w:r>
      <w:proofErr w:type="spellStart"/>
      <w:r w:rsidRPr="00941B7A">
        <w:rPr>
          <w:rFonts w:eastAsia="Georgia"/>
          <w:i/>
          <w:iCs/>
        </w:rPr>
        <w:t>Napi</w:t>
      </w:r>
      <w:proofErr w:type="spellEnd"/>
      <w:r w:rsidRPr="00941B7A">
        <w:rPr>
          <w:rFonts w:eastAsia="Georgia"/>
          <w:i/>
          <w:iCs/>
        </w:rPr>
        <w:t xml:space="preserve"> </w:t>
      </w:r>
      <w:proofErr w:type="spellStart"/>
      <w:r w:rsidRPr="00941B7A">
        <w:rPr>
          <w:rFonts w:eastAsia="Georgia"/>
          <w:i/>
          <w:iCs/>
        </w:rPr>
        <w:t>Gazdaság</w:t>
      </w:r>
      <w:proofErr w:type="spellEnd"/>
      <w:r w:rsidRPr="00941B7A">
        <w:rPr>
          <w:rFonts w:eastAsia="Georgia"/>
        </w:rPr>
        <w:t xml:space="preserve">, </w:t>
      </w:r>
      <w:r w:rsidRPr="00941B7A">
        <w:rPr>
          <w:rFonts w:eastAsia="Georgia"/>
          <w:i/>
          <w:iCs/>
        </w:rPr>
        <w:t xml:space="preserve">168 </w:t>
      </w:r>
      <w:proofErr w:type="spellStart"/>
      <w:r w:rsidRPr="00941B7A">
        <w:rPr>
          <w:rFonts w:eastAsia="Georgia"/>
          <w:i/>
          <w:iCs/>
        </w:rPr>
        <w:t>Óra</w:t>
      </w:r>
      <w:proofErr w:type="spellEnd"/>
      <w:r w:rsidRPr="00941B7A">
        <w:rPr>
          <w:rFonts w:eastAsia="Georgia"/>
        </w:rPr>
        <w:t xml:space="preserve">, and </w:t>
      </w:r>
      <w:proofErr w:type="spellStart"/>
      <w:r w:rsidRPr="00941B7A">
        <w:rPr>
          <w:rFonts w:eastAsia="Georgia"/>
          <w:i/>
          <w:iCs/>
        </w:rPr>
        <w:t>Szabad</w:t>
      </w:r>
      <w:proofErr w:type="spellEnd"/>
      <w:r w:rsidRPr="00941B7A">
        <w:rPr>
          <w:rFonts w:eastAsia="Georgia"/>
          <w:i/>
          <w:iCs/>
        </w:rPr>
        <w:t xml:space="preserve"> </w:t>
      </w:r>
      <w:proofErr w:type="spellStart"/>
      <w:r w:rsidRPr="00941B7A">
        <w:rPr>
          <w:rFonts w:eastAsia="Georgia"/>
          <w:i/>
          <w:iCs/>
        </w:rPr>
        <w:t>Európa</w:t>
      </w:r>
      <w:proofErr w:type="spellEnd"/>
      <w:r w:rsidRPr="00941B7A">
        <w:rPr>
          <w:rFonts w:eastAsia="Georgia"/>
        </w:rPr>
        <w:t xml:space="preserve"> (Free Europe) have stopped publishing. </w:t>
      </w:r>
      <w:proofErr w:type="spellStart"/>
      <w:r w:rsidRPr="00941B7A">
        <w:rPr>
          <w:rFonts w:eastAsia="Georgia"/>
        </w:rPr>
        <w:t>Klubrádió</w:t>
      </w:r>
      <w:proofErr w:type="spellEnd"/>
      <w:r w:rsidRPr="00941B7A">
        <w:rPr>
          <w:rFonts w:eastAsia="Georgia"/>
        </w:rPr>
        <w:t xml:space="preserve"> had several local frequencies taken away; they continued as an online radio station. I don’t see any chance for those media outlets to be revived. The </w:t>
      </w:r>
      <w:proofErr w:type="spellStart"/>
      <w:r w:rsidRPr="00941B7A">
        <w:rPr>
          <w:rFonts w:eastAsia="Georgia"/>
        </w:rPr>
        <w:t>Orbán</w:t>
      </w:r>
      <w:proofErr w:type="spellEnd"/>
      <w:r w:rsidRPr="00941B7A">
        <w:rPr>
          <w:rFonts w:eastAsia="Georgia"/>
        </w:rPr>
        <w:t xml:space="preserve">-loyal </w:t>
      </w:r>
      <w:r w:rsidRPr="00941B7A">
        <w:rPr>
          <w:rFonts w:eastAsia="Georgia"/>
          <w:i/>
          <w:iCs/>
        </w:rPr>
        <w:t xml:space="preserve">Magyar </w:t>
      </w:r>
      <w:proofErr w:type="spellStart"/>
      <w:r w:rsidRPr="00941B7A">
        <w:rPr>
          <w:rFonts w:eastAsia="Georgia"/>
          <w:i/>
          <w:iCs/>
        </w:rPr>
        <w:t>Nemzet</w:t>
      </w:r>
      <w:proofErr w:type="spellEnd"/>
      <w:r w:rsidRPr="00941B7A">
        <w:rPr>
          <w:rFonts w:eastAsia="Georgia"/>
        </w:rPr>
        <w:t xml:space="preserve"> will transform into a weekly, </w:t>
      </w:r>
      <w:proofErr w:type="spellStart"/>
      <w:r w:rsidRPr="00941B7A">
        <w:rPr>
          <w:rFonts w:eastAsia="Georgia"/>
          <w:i/>
          <w:iCs/>
        </w:rPr>
        <w:t>Népszava</w:t>
      </w:r>
      <w:proofErr w:type="spellEnd"/>
      <w:r w:rsidRPr="00941B7A">
        <w:rPr>
          <w:rFonts w:eastAsia="Georgia"/>
        </w:rPr>
        <w:t xml:space="preserve"> might survive as a website (and a weekly), although all of this is quite uncertain. Changes on the Hungarian media scene have been drastic in general, and the extreme political climate accelerated that. A new phase of media decline has begun – now </w:t>
      </w:r>
      <w:proofErr w:type="spellStart"/>
      <w:r w:rsidRPr="00941B7A">
        <w:rPr>
          <w:rFonts w:eastAsia="Georgia"/>
        </w:rPr>
        <w:t>Orbán</w:t>
      </w:r>
      <w:r w:rsidR="00260DC6" w:rsidRPr="00941B7A">
        <w:rPr>
          <w:rFonts w:eastAsia="Georgia"/>
        </w:rPr>
        <w:t>’</w:t>
      </w:r>
      <w:r w:rsidRPr="00941B7A">
        <w:rPr>
          <w:rFonts w:eastAsia="Georgia"/>
        </w:rPr>
        <w:t>s</w:t>
      </w:r>
      <w:proofErr w:type="spellEnd"/>
      <w:r w:rsidRPr="00941B7A">
        <w:rPr>
          <w:rFonts w:eastAsia="Georgia"/>
        </w:rPr>
        <w:t xml:space="preserve"> ecosystem has shut down part of its own media.</w:t>
      </w:r>
    </w:p>
    <w:p w14:paraId="5D2AB15D" w14:textId="77777777" w:rsidR="009C29A2" w:rsidRPr="00941B7A" w:rsidRDefault="009C29A2" w:rsidP="009C29A2">
      <w:pPr>
        <w:spacing w:line="360" w:lineRule="auto"/>
        <w:jc w:val="both"/>
        <w:rPr>
          <w:rFonts w:ascii="Georgia" w:eastAsia="Georgia" w:hAnsi="Georgia" w:cs="Georgia"/>
          <w:b/>
          <w:bCs/>
          <w:sz w:val="22"/>
          <w:szCs w:val="22"/>
          <w:lang w:val="en-GB"/>
        </w:rPr>
      </w:pPr>
    </w:p>
    <w:p w14:paraId="49E31BB8" w14:textId="77777777" w:rsidR="009C29A2" w:rsidRPr="00941B7A" w:rsidRDefault="009C29A2" w:rsidP="009C29A2">
      <w:pPr>
        <w:pStyle w:val="GMJZwischenS"/>
        <w:rPr>
          <w:rFonts w:eastAsia="Georgia"/>
        </w:rPr>
      </w:pPr>
      <w:r w:rsidRPr="00941B7A">
        <w:rPr>
          <w:rFonts w:eastAsia="Georgia"/>
        </w:rPr>
        <w:t>Jelena Kleut:</w:t>
      </w:r>
    </w:p>
    <w:p w14:paraId="28AB4101" w14:textId="3476C52D" w:rsidR="009C29A2" w:rsidRPr="00941B7A" w:rsidRDefault="009C29A2" w:rsidP="00FA35F4">
      <w:pPr>
        <w:pStyle w:val="GMJText"/>
        <w:rPr>
          <w:rFonts w:eastAsia="Georgia"/>
        </w:rPr>
      </w:pPr>
      <w:r w:rsidRPr="00941B7A">
        <w:rPr>
          <w:rFonts w:eastAsia="Georgia"/>
        </w:rPr>
        <w:t>In its first 50 days, Magyar</w:t>
      </w:r>
      <w:r w:rsidR="00260DC6" w:rsidRPr="00941B7A">
        <w:rPr>
          <w:rFonts w:eastAsia="Georgia"/>
        </w:rPr>
        <w:t>’</w:t>
      </w:r>
      <w:r w:rsidRPr="00941B7A">
        <w:rPr>
          <w:rFonts w:eastAsia="Georgia"/>
        </w:rPr>
        <w:t>s government already started introducing changes. Which media laws have been suspended or changed since then? What key decisions have been implemented?</w:t>
      </w:r>
    </w:p>
    <w:p w14:paraId="4CE99110" w14:textId="77777777" w:rsidR="009C29A2" w:rsidRPr="00941B7A" w:rsidRDefault="009C29A2" w:rsidP="009C29A2">
      <w:pPr>
        <w:spacing w:line="360" w:lineRule="auto"/>
        <w:jc w:val="both"/>
        <w:rPr>
          <w:rFonts w:ascii="Georgia" w:eastAsia="Georgia" w:hAnsi="Georgia" w:cs="Georgia"/>
          <w:sz w:val="22"/>
          <w:szCs w:val="22"/>
          <w:lang w:val="en-GB"/>
        </w:rPr>
      </w:pPr>
    </w:p>
    <w:p w14:paraId="376EFA84" w14:textId="77777777" w:rsidR="009C29A2" w:rsidRPr="00941B7A" w:rsidRDefault="009C29A2" w:rsidP="009C29A2">
      <w:pPr>
        <w:pStyle w:val="GMJZwischenS"/>
        <w:rPr>
          <w:rFonts w:eastAsia="Georgia"/>
        </w:rPr>
      </w:pPr>
      <w:proofErr w:type="spellStart"/>
      <w:r w:rsidRPr="00941B7A">
        <w:rPr>
          <w:rFonts w:eastAsia="Georgia"/>
        </w:rPr>
        <w:t>József</w:t>
      </w:r>
      <w:proofErr w:type="spellEnd"/>
      <w:r w:rsidRPr="00941B7A">
        <w:rPr>
          <w:rFonts w:eastAsia="Georgia"/>
        </w:rPr>
        <w:t xml:space="preserve"> Makai: </w:t>
      </w:r>
    </w:p>
    <w:p w14:paraId="378D5C6A" w14:textId="77777777" w:rsidR="009C29A2" w:rsidRPr="00941B7A" w:rsidRDefault="009C29A2" w:rsidP="00FA35F4">
      <w:pPr>
        <w:pStyle w:val="GMJText"/>
        <w:rPr>
          <w:rFonts w:eastAsia="Georgia"/>
        </w:rPr>
      </w:pPr>
      <w:r w:rsidRPr="00941B7A">
        <w:rPr>
          <w:rFonts w:eastAsia="Georgia"/>
        </w:rPr>
        <w:t xml:space="preserve">A law on the reconstruction of the public service broadcaster has been adopted. MTVA, which managed the public media conglomerate, will be abolished; a state news agency, MTI, and Hungarian Radio and Television will be created. The work </w:t>
      </w:r>
      <w:r w:rsidRPr="00941B7A">
        <w:rPr>
          <w:rFonts w:eastAsia="Georgia"/>
        </w:rPr>
        <w:lastRenderedPageBreak/>
        <w:t>of these state media outlets will be overseen by a new, independent body of mixed composition (government, opposition, professional bodies). Leadership positions will be filled through public competitions instead of direct appointments.</w:t>
      </w:r>
    </w:p>
    <w:p w14:paraId="451F2CC5" w14:textId="77777777" w:rsidR="009C29A2" w:rsidRPr="00941B7A" w:rsidRDefault="009C29A2" w:rsidP="00FA35F4">
      <w:pPr>
        <w:pStyle w:val="GMJText"/>
        <w:rPr>
          <w:rFonts w:eastAsia="Georgia"/>
        </w:rPr>
      </w:pPr>
      <w:r w:rsidRPr="00941B7A">
        <w:rPr>
          <w:rFonts w:eastAsia="Georgia"/>
        </w:rPr>
        <w:t>After the change of government, MTVA was left directionless and struggled to define its new role. Personnel changes are happening gradually, through public competitions, the appointment of new leadership, and the arrival of new staff. MTVA is currently led by an interim management, and the most well-known propaganda figures have been removed.</w:t>
      </w:r>
    </w:p>
    <w:p w14:paraId="5805485F" w14:textId="77777777" w:rsidR="009C29A2" w:rsidRPr="00941B7A" w:rsidRDefault="009C29A2" w:rsidP="00FA35F4">
      <w:pPr>
        <w:pStyle w:val="GMJText"/>
        <w:rPr>
          <w:rFonts w:eastAsia="Georgia"/>
        </w:rPr>
      </w:pPr>
      <w:r w:rsidRPr="00941B7A">
        <w:rPr>
          <w:rFonts w:eastAsia="Georgia"/>
        </w:rPr>
        <w:t>The president of the media and telecommunications regulator has also been dismissed. A new president will be chosen through a public competition.</w:t>
      </w:r>
    </w:p>
    <w:p w14:paraId="5DB6574D" w14:textId="77777777" w:rsidR="009C29A2" w:rsidRPr="00941B7A" w:rsidRDefault="009C29A2" w:rsidP="009C29A2">
      <w:pPr>
        <w:spacing w:line="360" w:lineRule="auto"/>
        <w:jc w:val="both"/>
        <w:rPr>
          <w:rFonts w:ascii="Georgia" w:eastAsia="Georgia" w:hAnsi="Georgia" w:cs="Georgia"/>
          <w:b/>
          <w:bCs/>
          <w:sz w:val="22"/>
          <w:szCs w:val="22"/>
          <w:lang w:val="en-GB"/>
        </w:rPr>
      </w:pPr>
    </w:p>
    <w:p w14:paraId="3740094D" w14:textId="77777777" w:rsidR="009C29A2" w:rsidRPr="00941B7A" w:rsidRDefault="009C29A2" w:rsidP="009C29A2">
      <w:pPr>
        <w:pStyle w:val="GMJZwischenS"/>
        <w:rPr>
          <w:rFonts w:eastAsia="Georgia"/>
        </w:rPr>
      </w:pPr>
      <w:r w:rsidRPr="00941B7A">
        <w:rPr>
          <w:rFonts w:eastAsia="Georgia"/>
        </w:rPr>
        <w:t>Jelena Kleut:</w:t>
      </w:r>
    </w:p>
    <w:p w14:paraId="2EB1B121" w14:textId="77777777" w:rsidR="009C29A2" w:rsidRPr="00941B7A" w:rsidRDefault="009C29A2" w:rsidP="00FA35F4">
      <w:pPr>
        <w:pStyle w:val="GMJText"/>
        <w:rPr>
          <w:rFonts w:eastAsia="Georgia"/>
        </w:rPr>
      </w:pPr>
      <w:r w:rsidRPr="00941B7A">
        <w:rPr>
          <w:rFonts w:eastAsia="Georgia"/>
        </w:rPr>
        <w:t>Within the MTVA system itself, how much human resources and capacity is there to change editorial policy? Are there any journalists left there who can carry out the change, or do you expect change to come from outsiders?</w:t>
      </w:r>
    </w:p>
    <w:p w14:paraId="71E516E0" w14:textId="77777777" w:rsidR="009C29A2" w:rsidRPr="00941B7A" w:rsidRDefault="009C29A2" w:rsidP="009C29A2">
      <w:pPr>
        <w:spacing w:line="360" w:lineRule="auto"/>
        <w:jc w:val="both"/>
        <w:rPr>
          <w:rFonts w:ascii="Georgia" w:eastAsia="Georgia" w:hAnsi="Georgia" w:cs="Georgia"/>
          <w:sz w:val="22"/>
          <w:szCs w:val="22"/>
          <w:lang w:val="en-GB"/>
        </w:rPr>
      </w:pPr>
    </w:p>
    <w:p w14:paraId="7CAB920C" w14:textId="77777777" w:rsidR="009C29A2" w:rsidRPr="00941B7A" w:rsidRDefault="009C29A2" w:rsidP="009C29A2">
      <w:pPr>
        <w:pStyle w:val="GMJZwischenS"/>
        <w:rPr>
          <w:rFonts w:eastAsia="Georgia"/>
        </w:rPr>
      </w:pPr>
      <w:proofErr w:type="spellStart"/>
      <w:r w:rsidRPr="00941B7A">
        <w:rPr>
          <w:rFonts w:eastAsia="Georgia"/>
        </w:rPr>
        <w:t>József</w:t>
      </w:r>
      <w:proofErr w:type="spellEnd"/>
      <w:r w:rsidRPr="00941B7A">
        <w:rPr>
          <w:rFonts w:eastAsia="Georgia"/>
        </w:rPr>
        <w:t xml:space="preserve"> Makai:</w:t>
      </w:r>
    </w:p>
    <w:p w14:paraId="5D0ECE2B" w14:textId="77777777" w:rsidR="009C29A2" w:rsidRPr="00941B7A" w:rsidRDefault="009C29A2" w:rsidP="00FA35F4">
      <w:pPr>
        <w:pStyle w:val="GMJText"/>
        <w:rPr>
          <w:rFonts w:eastAsia="Georgia"/>
        </w:rPr>
      </w:pPr>
      <w:r w:rsidRPr="00941B7A">
        <w:rPr>
          <w:rFonts w:eastAsia="Georgia"/>
        </w:rPr>
        <w:t>It may sound ruthless or uncollegial, but I think that after sixteen years, there is no one there to trust. Change can only come from new people, new contributors to new programs.</w:t>
      </w:r>
    </w:p>
    <w:p w14:paraId="1C08328C" w14:textId="77777777" w:rsidR="009C29A2" w:rsidRPr="00941B7A" w:rsidRDefault="009C29A2" w:rsidP="009C29A2">
      <w:pPr>
        <w:spacing w:line="360" w:lineRule="auto"/>
        <w:jc w:val="both"/>
        <w:rPr>
          <w:rFonts w:ascii="Georgia" w:eastAsia="Georgia" w:hAnsi="Georgia" w:cs="Georgia"/>
          <w:b/>
          <w:bCs/>
          <w:sz w:val="22"/>
          <w:szCs w:val="22"/>
          <w:lang w:val="en-GB"/>
        </w:rPr>
      </w:pPr>
    </w:p>
    <w:p w14:paraId="0187E00F" w14:textId="77777777" w:rsidR="009C29A2" w:rsidRPr="00941B7A" w:rsidRDefault="009C29A2" w:rsidP="009C29A2">
      <w:pPr>
        <w:pStyle w:val="GMJZwischenS"/>
        <w:rPr>
          <w:rFonts w:eastAsia="Georgia"/>
        </w:rPr>
      </w:pPr>
      <w:r w:rsidRPr="00941B7A">
        <w:rPr>
          <w:rFonts w:eastAsia="Georgia"/>
        </w:rPr>
        <w:t>Jelena Kleut:</w:t>
      </w:r>
    </w:p>
    <w:p w14:paraId="54AB3F98" w14:textId="2A0763E1" w:rsidR="009C29A2" w:rsidRPr="00941B7A" w:rsidRDefault="009C29A2" w:rsidP="00FA35F4">
      <w:pPr>
        <w:pStyle w:val="GMJText"/>
        <w:rPr>
          <w:rFonts w:eastAsia="Georgia"/>
        </w:rPr>
      </w:pPr>
      <w:r w:rsidRPr="00941B7A">
        <w:rPr>
          <w:rFonts w:eastAsia="Georgia"/>
        </w:rPr>
        <w:t xml:space="preserve">One of </w:t>
      </w:r>
      <w:proofErr w:type="spellStart"/>
      <w:r w:rsidRPr="00941B7A">
        <w:rPr>
          <w:rFonts w:eastAsia="Georgia"/>
        </w:rPr>
        <w:t>Orbán</w:t>
      </w:r>
      <w:r w:rsidR="008E6F36" w:rsidRPr="00941B7A">
        <w:rPr>
          <w:rFonts w:eastAsia="Georgia"/>
        </w:rPr>
        <w:t>’</w:t>
      </w:r>
      <w:r w:rsidRPr="00941B7A">
        <w:rPr>
          <w:rFonts w:eastAsia="Georgia"/>
        </w:rPr>
        <w:t>s</w:t>
      </w:r>
      <w:proofErr w:type="spellEnd"/>
      <w:r w:rsidRPr="00941B7A">
        <w:rPr>
          <w:rFonts w:eastAsia="Georgia"/>
        </w:rPr>
        <w:t xml:space="preserve"> main channels of media control w</w:t>
      </w:r>
      <w:r w:rsidR="009C46D1" w:rsidRPr="00941B7A">
        <w:rPr>
          <w:rFonts w:eastAsia="Georgia"/>
        </w:rPr>
        <w:t>ere</w:t>
      </w:r>
      <w:r w:rsidRPr="00941B7A">
        <w:rPr>
          <w:rFonts w:eastAsia="Georgia"/>
        </w:rPr>
        <w:t xml:space="preserve"> foundations such as KESMA, which owns several hundred media outlets. The complex structure of media foundations suggests a mix of ownership stakes – how will these structures be dismantled?</w:t>
      </w:r>
    </w:p>
    <w:p w14:paraId="48B38123" w14:textId="77777777" w:rsidR="009C29A2" w:rsidRPr="00941B7A" w:rsidRDefault="009C29A2" w:rsidP="009C29A2">
      <w:pPr>
        <w:spacing w:line="360" w:lineRule="auto"/>
        <w:jc w:val="both"/>
        <w:rPr>
          <w:rFonts w:ascii="Georgia" w:eastAsia="Georgia" w:hAnsi="Georgia" w:cs="Georgia"/>
          <w:sz w:val="22"/>
          <w:szCs w:val="22"/>
          <w:lang w:val="en-GB"/>
        </w:rPr>
      </w:pPr>
    </w:p>
    <w:p w14:paraId="296DF5A1" w14:textId="77777777" w:rsidR="009C29A2" w:rsidRPr="00941B7A" w:rsidRDefault="009C29A2" w:rsidP="009C29A2">
      <w:pPr>
        <w:pStyle w:val="GMJZwischenS"/>
        <w:rPr>
          <w:rFonts w:eastAsia="Georgia"/>
        </w:rPr>
      </w:pPr>
      <w:proofErr w:type="spellStart"/>
      <w:r w:rsidRPr="00941B7A">
        <w:rPr>
          <w:rFonts w:eastAsia="Georgia"/>
        </w:rPr>
        <w:t>József</w:t>
      </w:r>
      <w:proofErr w:type="spellEnd"/>
      <w:r w:rsidRPr="00941B7A">
        <w:rPr>
          <w:rFonts w:eastAsia="Georgia"/>
        </w:rPr>
        <w:t xml:space="preserve"> Makai:</w:t>
      </w:r>
    </w:p>
    <w:p w14:paraId="7A74FA20" w14:textId="34ED6DA5" w:rsidR="009C29A2" w:rsidRPr="00941B7A" w:rsidRDefault="009C29A2" w:rsidP="00FA35F4">
      <w:pPr>
        <w:pStyle w:val="GMJText"/>
        <w:rPr>
          <w:rFonts w:eastAsia="Georgia"/>
        </w:rPr>
      </w:pPr>
      <w:r w:rsidRPr="00941B7A">
        <w:rPr>
          <w:rFonts w:eastAsia="Georgia"/>
        </w:rPr>
        <w:t xml:space="preserve">KESMA is a private foundation. State funds flowed into it, but there is no state ownership stake. KESMA – that is, the company Mediaworks – has begun to shut down and transform titles. The media world of </w:t>
      </w:r>
      <w:proofErr w:type="spellStart"/>
      <w:r w:rsidRPr="00941B7A">
        <w:rPr>
          <w:rFonts w:eastAsia="Georgia"/>
        </w:rPr>
        <w:t>Orbán</w:t>
      </w:r>
      <w:r w:rsidR="008E6F36" w:rsidRPr="00941B7A">
        <w:rPr>
          <w:rFonts w:eastAsia="Georgia"/>
        </w:rPr>
        <w:t>’</w:t>
      </w:r>
      <w:r w:rsidRPr="00941B7A">
        <w:rPr>
          <w:rFonts w:eastAsia="Georgia"/>
        </w:rPr>
        <w:t>s</w:t>
      </w:r>
      <w:proofErr w:type="spellEnd"/>
      <w:r w:rsidRPr="00941B7A">
        <w:rPr>
          <w:rFonts w:eastAsia="Georgia"/>
        </w:rPr>
        <w:t xml:space="preserve"> regime was caught off guard by market decisions within KESMA/Mediaworks, as if they were convinced everything would stay the same.</w:t>
      </w:r>
    </w:p>
    <w:p w14:paraId="1C8047BB" w14:textId="77777777" w:rsidR="009C29A2" w:rsidRPr="00941B7A" w:rsidRDefault="009C29A2" w:rsidP="00FA35F4">
      <w:pPr>
        <w:pStyle w:val="GMJText"/>
        <w:rPr>
          <w:rFonts w:eastAsia="Georgia"/>
        </w:rPr>
      </w:pPr>
      <w:r w:rsidRPr="00941B7A">
        <w:rPr>
          <w:rFonts w:eastAsia="Georgia"/>
        </w:rPr>
        <w:t>The flow of money has been cut off. Parastatal, pro-government advertisements no longer transfer public resources into private media. I think the government will not take over KESMA/Mediaworks, and they may suffocate them by cutting off the cash flow.</w:t>
      </w:r>
    </w:p>
    <w:p w14:paraId="004C80D1" w14:textId="77777777" w:rsidR="009C29A2" w:rsidRPr="00941B7A" w:rsidRDefault="009C29A2" w:rsidP="009C29A2">
      <w:pPr>
        <w:spacing w:line="360" w:lineRule="auto"/>
        <w:jc w:val="both"/>
        <w:rPr>
          <w:rFonts w:ascii="Georgia" w:eastAsia="Georgia" w:hAnsi="Georgia" w:cs="Georgia"/>
          <w:b/>
          <w:bCs/>
          <w:sz w:val="22"/>
          <w:szCs w:val="22"/>
          <w:lang w:val="en-GB"/>
        </w:rPr>
      </w:pPr>
    </w:p>
    <w:p w14:paraId="11F68807" w14:textId="77777777" w:rsidR="009C29A2" w:rsidRPr="00941B7A" w:rsidRDefault="009C29A2" w:rsidP="009C29A2">
      <w:pPr>
        <w:pStyle w:val="GMJZwischenS"/>
        <w:rPr>
          <w:rFonts w:eastAsia="Georgia"/>
        </w:rPr>
      </w:pPr>
      <w:r w:rsidRPr="00941B7A">
        <w:rPr>
          <w:rFonts w:eastAsia="Georgia"/>
        </w:rPr>
        <w:t>Jelena Kleut:</w:t>
      </w:r>
    </w:p>
    <w:p w14:paraId="39CD2D91" w14:textId="77777777" w:rsidR="009C29A2" w:rsidRPr="00941B7A" w:rsidRDefault="009C29A2" w:rsidP="00FA35F4">
      <w:pPr>
        <w:pStyle w:val="GMJText"/>
        <w:rPr>
          <w:rFonts w:eastAsia="Georgia"/>
        </w:rPr>
      </w:pPr>
      <w:r w:rsidRPr="00941B7A">
        <w:rPr>
          <w:rFonts w:eastAsia="Georgia"/>
        </w:rPr>
        <w:t xml:space="preserve">According to media reports, </w:t>
      </w:r>
      <w:proofErr w:type="spellStart"/>
      <w:r w:rsidRPr="00941B7A">
        <w:rPr>
          <w:rFonts w:eastAsia="Georgia"/>
        </w:rPr>
        <w:t>Péter</w:t>
      </w:r>
      <w:proofErr w:type="spellEnd"/>
      <w:r w:rsidRPr="00941B7A">
        <w:rPr>
          <w:rFonts w:eastAsia="Georgia"/>
        </w:rPr>
        <w:t xml:space="preserve"> Magyar seems to be planning swift and decisive steps in the media sphere. How much consensus and support are there in the media</w:t>
      </w:r>
      <w:r w:rsidRPr="00941B7A">
        <w:rPr>
          <w:rFonts w:eastAsia="Georgia"/>
          <w:b/>
          <w:bCs/>
        </w:rPr>
        <w:t xml:space="preserve"> </w:t>
      </w:r>
      <w:r w:rsidRPr="00941B7A">
        <w:rPr>
          <w:rFonts w:eastAsia="Georgia"/>
        </w:rPr>
        <w:t>community regarding the steps that are coming and the speed of these changes?</w:t>
      </w:r>
    </w:p>
    <w:p w14:paraId="0F59DE4A" w14:textId="77777777" w:rsidR="009C29A2" w:rsidRPr="00941B7A" w:rsidRDefault="009C29A2" w:rsidP="009C29A2">
      <w:pPr>
        <w:spacing w:line="360" w:lineRule="auto"/>
        <w:jc w:val="both"/>
        <w:rPr>
          <w:rFonts w:ascii="Georgia" w:eastAsia="Georgia" w:hAnsi="Georgia" w:cs="Georgia"/>
          <w:sz w:val="22"/>
          <w:szCs w:val="22"/>
          <w:lang w:val="en-GB"/>
        </w:rPr>
      </w:pPr>
    </w:p>
    <w:p w14:paraId="40095A1C" w14:textId="77777777" w:rsidR="009C46D1" w:rsidRPr="00941B7A" w:rsidRDefault="009C46D1" w:rsidP="009C29A2">
      <w:pPr>
        <w:pStyle w:val="GMJZwischenS"/>
        <w:rPr>
          <w:rFonts w:eastAsia="Georgia"/>
        </w:rPr>
      </w:pPr>
    </w:p>
    <w:p w14:paraId="05B174EF" w14:textId="70747DC1" w:rsidR="009C29A2" w:rsidRPr="00941B7A" w:rsidRDefault="009C29A2" w:rsidP="009C29A2">
      <w:pPr>
        <w:pStyle w:val="GMJZwischenS"/>
        <w:rPr>
          <w:rFonts w:eastAsia="Georgia"/>
        </w:rPr>
      </w:pPr>
      <w:proofErr w:type="spellStart"/>
      <w:r w:rsidRPr="00941B7A">
        <w:rPr>
          <w:rFonts w:eastAsia="Georgia"/>
        </w:rPr>
        <w:lastRenderedPageBreak/>
        <w:t>József</w:t>
      </w:r>
      <w:proofErr w:type="spellEnd"/>
      <w:r w:rsidRPr="00941B7A">
        <w:rPr>
          <w:rFonts w:eastAsia="Georgia"/>
        </w:rPr>
        <w:t xml:space="preserve"> Makai:</w:t>
      </w:r>
    </w:p>
    <w:p w14:paraId="03DFA335" w14:textId="4020A50D" w:rsidR="009C29A2" w:rsidRPr="00941B7A" w:rsidRDefault="009C29A2" w:rsidP="00FA35F4">
      <w:pPr>
        <w:pStyle w:val="GMJText"/>
        <w:rPr>
          <w:rFonts w:eastAsia="Georgia"/>
        </w:rPr>
      </w:pPr>
      <w:r w:rsidRPr="00941B7A">
        <w:rPr>
          <w:rFonts w:eastAsia="Georgia"/>
        </w:rPr>
        <w:t xml:space="preserve">Generally speaking, many support the changes. That part of the public that was inclined toward the opposition before the elections welcomes the changes. Maybe they would like things to move faster. But, of course, there are also many disagreements. For example, I hear views from some that a public service broadcaster is not needed – because it is expensive, a tempting prize for any government, inefficient, </w:t>
      </w:r>
      <w:r w:rsidR="009C46D1" w:rsidRPr="00941B7A">
        <w:rPr>
          <w:rFonts w:eastAsia="Georgia"/>
        </w:rPr>
        <w:t xml:space="preserve">it </w:t>
      </w:r>
      <w:r w:rsidRPr="00941B7A">
        <w:rPr>
          <w:rFonts w:eastAsia="Georgia"/>
        </w:rPr>
        <w:t>easily caters to political needs, especially those of the government. Proponents of closing down or moving beyond the public service broadcaster have set their eyes on the funds that finance it. In their ideal model, that money would be distributed among other media actors, who would, in return for that money, commit to producing programs compatible with the idea of public service. Meanwhile, those who would like to compete for some position advocate for a strong, independent public service broadcaster.</w:t>
      </w:r>
    </w:p>
    <w:p w14:paraId="3584EC71" w14:textId="77777777" w:rsidR="009C29A2" w:rsidRPr="00941B7A" w:rsidRDefault="009C29A2" w:rsidP="00FA35F4">
      <w:pPr>
        <w:pStyle w:val="GMJText"/>
        <w:rPr>
          <w:rFonts w:eastAsia="Georgia"/>
        </w:rPr>
      </w:pPr>
    </w:p>
    <w:p w14:paraId="476F69C4" w14:textId="77777777" w:rsidR="009C29A2" w:rsidRPr="00941B7A" w:rsidRDefault="009C29A2" w:rsidP="00FA35F4">
      <w:pPr>
        <w:pStyle w:val="GMJText"/>
        <w:rPr>
          <w:rFonts w:eastAsia="Georgia"/>
        </w:rPr>
      </w:pPr>
      <w:r w:rsidRPr="00941B7A">
        <w:rPr>
          <w:rFonts w:eastAsia="Georgia"/>
        </w:rPr>
        <w:t>Independent media, however, have a different worry. After the change of government, part of the audience is dispersing, and the process will likely accelerate. Interest in politics is still intense, but what are the chances – even if Hungary introduces direct democracy – that it will remain so? Part of the independent media heavily depends on reader donations, and those donations were significant during the election campaign, more significant than before. Therefore, any eventual disinterest will soon be felt. Discussions have begun on how to ensure media pluralism and what kind of fund the state could use to preserve diversity in the media.</w:t>
      </w:r>
    </w:p>
    <w:p w14:paraId="18395F52" w14:textId="32080955" w:rsidR="009C29A2" w:rsidRPr="00941B7A" w:rsidRDefault="009C29A2" w:rsidP="00FA35F4">
      <w:pPr>
        <w:pStyle w:val="GMJText"/>
        <w:rPr>
          <w:rFonts w:eastAsia="Georgia"/>
        </w:rPr>
      </w:pPr>
      <w:r w:rsidRPr="00941B7A">
        <w:rPr>
          <w:rFonts w:eastAsia="Georgia"/>
        </w:rPr>
        <w:t>A key issue will also be the distribution of state advertising. Will Magyar</w:t>
      </w:r>
      <w:r w:rsidR="009C46D1" w:rsidRPr="00941B7A">
        <w:rPr>
          <w:rFonts w:eastAsia="Georgia"/>
        </w:rPr>
        <w:t>’</w:t>
      </w:r>
      <w:r w:rsidRPr="00941B7A">
        <w:rPr>
          <w:rFonts w:eastAsia="Georgia"/>
        </w:rPr>
        <w:t xml:space="preserve">s government continue </w:t>
      </w:r>
      <w:proofErr w:type="spellStart"/>
      <w:r w:rsidRPr="00941B7A">
        <w:rPr>
          <w:rFonts w:eastAsia="Georgia"/>
        </w:rPr>
        <w:t>Orbán</w:t>
      </w:r>
      <w:r w:rsidR="009C46D1" w:rsidRPr="00941B7A">
        <w:rPr>
          <w:rFonts w:eastAsia="Georgia"/>
        </w:rPr>
        <w:t>’</w:t>
      </w:r>
      <w:r w:rsidRPr="00941B7A">
        <w:rPr>
          <w:rFonts w:eastAsia="Georgia"/>
        </w:rPr>
        <w:t>s</w:t>
      </w:r>
      <w:proofErr w:type="spellEnd"/>
      <w:r w:rsidRPr="00941B7A">
        <w:rPr>
          <w:rFonts w:eastAsia="Georgia"/>
        </w:rPr>
        <w:t xml:space="preserve"> practice of spending on parastatal advertisements? If it continues, how will that sum be distributed – a sum that, during </w:t>
      </w:r>
      <w:proofErr w:type="spellStart"/>
      <w:r w:rsidRPr="00941B7A">
        <w:rPr>
          <w:rFonts w:eastAsia="Georgia"/>
        </w:rPr>
        <w:t>Orbán</w:t>
      </w:r>
      <w:r w:rsidR="009C46D1" w:rsidRPr="00941B7A">
        <w:rPr>
          <w:rFonts w:eastAsia="Georgia"/>
        </w:rPr>
        <w:t>’</w:t>
      </w:r>
      <w:r w:rsidRPr="00941B7A">
        <w:rPr>
          <w:rFonts w:eastAsia="Georgia"/>
        </w:rPr>
        <w:t>s</w:t>
      </w:r>
      <w:proofErr w:type="spellEnd"/>
      <w:r w:rsidRPr="00941B7A">
        <w:rPr>
          <w:rFonts w:eastAsia="Georgia"/>
        </w:rPr>
        <w:t xml:space="preserve"> time, went only to proven loyal players? A so-called Media Fund should also be established: from that fund, resources would be provided for independent media.</w:t>
      </w:r>
    </w:p>
    <w:p w14:paraId="6C0A7B78" w14:textId="77777777" w:rsidR="009C29A2" w:rsidRPr="00941B7A" w:rsidRDefault="009C29A2" w:rsidP="009C29A2">
      <w:pPr>
        <w:spacing w:line="360" w:lineRule="auto"/>
        <w:jc w:val="both"/>
        <w:rPr>
          <w:rFonts w:ascii="Georgia" w:eastAsia="Georgia" w:hAnsi="Georgia" w:cs="Georgia"/>
          <w:b/>
          <w:bCs/>
          <w:sz w:val="22"/>
          <w:szCs w:val="22"/>
          <w:lang w:val="en-GB"/>
        </w:rPr>
      </w:pPr>
    </w:p>
    <w:p w14:paraId="692F8AA6" w14:textId="77777777" w:rsidR="009C29A2" w:rsidRPr="00941B7A" w:rsidRDefault="009C29A2" w:rsidP="009C29A2">
      <w:pPr>
        <w:pStyle w:val="GMJZwischenS"/>
        <w:rPr>
          <w:rFonts w:eastAsia="Georgia"/>
        </w:rPr>
      </w:pPr>
      <w:r w:rsidRPr="00941B7A">
        <w:rPr>
          <w:rFonts w:eastAsia="Georgia"/>
        </w:rPr>
        <w:t xml:space="preserve">Jelena Kleut: </w:t>
      </w:r>
    </w:p>
    <w:p w14:paraId="5FE6FD69" w14:textId="406F13F2" w:rsidR="009C29A2" w:rsidRPr="00941B7A" w:rsidRDefault="009C29A2" w:rsidP="00FA35F4">
      <w:pPr>
        <w:pStyle w:val="GMJText"/>
        <w:rPr>
          <w:rFonts w:eastAsia="Georgia"/>
        </w:rPr>
      </w:pPr>
      <w:r w:rsidRPr="00941B7A">
        <w:rPr>
          <w:rFonts w:eastAsia="Georgia"/>
        </w:rPr>
        <w:t>Who can Magyar</w:t>
      </w:r>
      <w:r w:rsidR="009C46D1" w:rsidRPr="00941B7A">
        <w:rPr>
          <w:rFonts w:eastAsia="Georgia"/>
        </w:rPr>
        <w:t>’</w:t>
      </w:r>
      <w:r w:rsidRPr="00941B7A">
        <w:rPr>
          <w:rFonts w:eastAsia="Georgia"/>
        </w:rPr>
        <w:t>s government count on as allies in reforming the media sector?</w:t>
      </w:r>
    </w:p>
    <w:p w14:paraId="3B948FB1" w14:textId="77777777" w:rsidR="009C29A2" w:rsidRPr="00941B7A" w:rsidRDefault="009C29A2" w:rsidP="009C29A2">
      <w:pPr>
        <w:spacing w:line="360" w:lineRule="auto"/>
        <w:jc w:val="both"/>
        <w:rPr>
          <w:rFonts w:ascii="Georgia" w:eastAsia="Georgia" w:hAnsi="Georgia" w:cs="Georgia"/>
          <w:sz w:val="22"/>
          <w:szCs w:val="22"/>
          <w:lang w:val="en-GB"/>
        </w:rPr>
      </w:pPr>
    </w:p>
    <w:p w14:paraId="4D595E61" w14:textId="77777777" w:rsidR="009C29A2" w:rsidRPr="00941B7A" w:rsidRDefault="009C29A2" w:rsidP="009C29A2">
      <w:pPr>
        <w:pStyle w:val="GMJZwischenS"/>
        <w:rPr>
          <w:rFonts w:eastAsia="Georgia"/>
        </w:rPr>
      </w:pPr>
      <w:proofErr w:type="spellStart"/>
      <w:r w:rsidRPr="00941B7A">
        <w:rPr>
          <w:rFonts w:eastAsia="Georgia"/>
        </w:rPr>
        <w:t>József</w:t>
      </w:r>
      <w:proofErr w:type="spellEnd"/>
      <w:r w:rsidRPr="00941B7A">
        <w:rPr>
          <w:rFonts w:eastAsia="Georgia"/>
        </w:rPr>
        <w:t xml:space="preserve"> Makai:</w:t>
      </w:r>
    </w:p>
    <w:p w14:paraId="78868A59" w14:textId="37613C80" w:rsidR="009C29A2" w:rsidRPr="00941B7A" w:rsidRDefault="009C29A2" w:rsidP="00FA35F4">
      <w:pPr>
        <w:pStyle w:val="GMJText"/>
        <w:rPr>
          <w:rFonts w:eastAsia="Georgia"/>
        </w:rPr>
      </w:pPr>
      <w:r w:rsidRPr="00941B7A">
        <w:rPr>
          <w:rFonts w:eastAsia="Georgia"/>
        </w:rPr>
        <w:t xml:space="preserve">On the targets and victims of </w:t>
      </w:r>
      <w:proofErr w:type="spellStart"/>
      <w:r w:rsidRPr="00941B7A">
        <w:rPr>
          <w:rFonts w:eastAsia="Georgia"/>
        </w:rPr>
        <w:t>Orbán</w:t>
      </w:r>
      <w:r w:rsidR="009C46D1" w:rsidRPr="00941B7A">
        <w:rPr>
          <w:rFonts w:eastAsia="Georgia"/>
        </w:rPr>
        <w:t>’</w:t>
      </w:r>
      <w:r w:rsidRPr="00941B7A">
        <w:rPr>
          <w:rFonts w:eastAsia="Georgia"/>
        </w:rPr>
        <w:t>s</w:t>
      </w:r>
      <w:proofErr w:type="spellEnd"/>
      <w:r w:rsidRPr="00941B7A">
        <w:rPr>
          <w:rFonts w:eastAsia="Georgia"/>
        </w:rPr>
        <w:t xml:space="preserve"> regime – that is, independent media, intellectuals, the civil sector, marginalized groups. On everyone except members of the </w:t>
      </w:r>
      <w:proofErr w:type="spellStart"/>
      <w:r w:rsidRPr="00941B7A">
        <w:rPr>
          <w:rFonts w:eastAsia="Georgia"/>
        </w:rPr>
        <w:t>Orbán</w:t>
      </w:r>
      <w:proofErr w:type="spellEnd"/>
      <w:r w:rsidRPr="00941B7A">
        <w:rPr>
          <w:rFonts w:eastAsia="Georgia"/>
        </w:rPr>
        <w:t xml:space="preserve"> regime</w:t>
      </w:r>
      <w:r w:rsidR="008E6F36" w:rsidRPr="00941B7A">
        <w:rPr>
          <w:rFonts w:eastAsia="Georgia"/>
        </w:rPr>
        <w:t>’</w:t>
      </w:r>
      <w:r w:rsidRPr="00941B7A">
        <w:rPr>
          <w:rFonts w:eastAsia="Georgia"/>
        </w:rPr>
        <w:t>s ecosystem. They can count on professional associations, analysts, and international organizations (RSF, CPJ, EFJ, IPI).</w:t>
      </w:r>
    </w:p>
    <w:p w14:paraId="5C7673BD" w14:textId="77777777" w:rsidR="009C29A2" w:rsidRPr="00941B7A" w:rsidRDefault="009C29A2" w:rsidP="009C29A2">
      <w:pPr>
        <w:spacing w:line="360" w:lineRule="auto"/>
        <w:jc w:val="both"/>
        <w:rPr>
          <w:rFonts w:ascii="Georgia" w:eastAsia="Georgia" w:hAnsi="Georgia" w:cs="Georgia"/>
          <w:b/>
          <w:bCs/>
          <w:sz w:val="22"/>
          <w:szCs w:val="22"/>
          <w:lang w:val="en-GB"/>
        </w:rPr>
      </w:pPr>
    </w:p>
    <w:p w14:paraId="4742F9CB" w14:textId="77777777" w:rsidR="009C29A2" w:rsidRPr="00941B7A" w:rsidRDefault="009C29A2" w:rsidP="00FA35F4">
      <w:pPr>
        <w:pStyle w:val="GMJZwischenS"/>
        <w:rPr>
          <w:rFonts w:eastAsia="Georgia"/>
        </w:rPr>
      </w:pPr>
      <w:r w:rsidRPr="00941B7A">
        <w:rPr>
          <w:rFonts w:eastAsia="Georgia"/>
        </w:rPr>
        <w:t xml:space="preserve">Jelena Kleut: </w:t>
      </w:r>
    </w:p>
    <w:p w14:paraId="6F75BC4E" w14:textId="77777777" w:rsidR="009C29A2" w:rsidRPr="00941B7A" w:rsidRDefault="009C29A2" w:rsidP="00FA35F4">
      <w:pPr>
        <w:pStyle w:val="GMJText"/>
        <w:rPr>
          <w:rFonts w:eastAsia="Georgia"/>
        </w:rPr>
      </w:pPr>
      <w:r w:rsidRPr="00941B7A">
        <w:rPr>
          <w:rFonts w:eastAsia="Georgia"/>
        </w:rPr>
        <w:t>Where can the greatest resistance be expected?</w:t>
      </w:r>
    </w:p>
    <w:p w14:paraId="12C5FB31" w14:textId="77777777" w:rsidR="009C29A2" w:rsidRPr="00941B7A" w:rsidRDefault="009C29A2" w:rsidP="009C29A2">
      <w:pPr>
        <w:spacing w:line="360" w:lineRule="auto"/>
        <w:jc w:val="both"/>
        <w:rPr>
          <w:rFonts w:ascii="Georgia" w:eastAsia="Georgia" w:hAnsi="Georgia" w:cs="Georgia"/>
          <w:b/>
          <w:bCs/>
          <w:sz w:val="22"/>
          <w:szCs w:val="22"/>
          <w:lang w:val="en-GB"/>
        </w:rPr>
      </w:pPr>
    </w:p>
    <w:p w14:paraId="50424E35" w14:textId="77777777" w:rsidR="009C29A2" w:rsidRPr="00941B7A" w:rsidRDefault="009C29A2" w:rsidP="00FA35F4">
      <w:pPr>
        <w:pStyle w:val="GMJZwischenS"/>
        <w:rPr>
          <w:rFonts w:eastAsia="Georgia"/>
        </w:rPr>
      </w:pPr>
      <w:proofErr w:type="spellStart"/>
      <w:r w:rsidRPr="00941B7A">
        <w:rPr>
          <w:rFonts w:eastAsia="Georgia"/>
        </w:rPr>
        <w:t>József</w:t>
      </w:r>
      <w:proofErr w:type="spellEnd"/>
      <w:r w:rsidRPr="00941B7A">
        <w:rPr>
          <w:rFonts w:eastAsia="Georgia"/>
        </w:rPr>
        <w:t xml:space="preserve"> Makai:</w:t>
      </w:r>
    </w:p>
    <w:p w14:paraId="1ABF2511" w14:textId="77777777" w:rsidR="009C29A2" w:rsidRPr="00941B7A" w:rsidRDefault="009C29A2" w:rsidP="00FA35F4">
      <w:pPr>
        <w:pStyle w:val="GMJText"/>
        <w:rPr>
          <w:rFonts w:eastAsia="Georgia"/>
        </w:rPr>
      </w:pPr>
      <w:r w:rsidRPr="00941B7A">
        <w:rPr>
          <w:rFonts w:eastAsia="Georgia"/>
        </w:rPr>
        <w:t xml:space="preserve">How do we define resistance? Is it the obstruction of change? Or are we talking about some particular discontent? If it’s the former: there is currently no force that can slow down changes, let alone thwart them. If the question refers to the latter, from </w:t>
      </w:r>
      <w:r w:rsidRPr="00941B7A">
        <w:rPr>
          <w:rFonts w:eastAsia="Georgia"/>
        </w:rPr>
        <w:lastRenderedPageBreak/>
        <w:t xml:space="preserve">time to time, discontent can be loud, but government critics cannot currently gather voter support. </w:t>
      </w:r>
      <w:proofErr w:type="spellStart"/>
      <w:r w:rsidRPr="00941B7A">
        <w:rPr>
          <w:rFonts w:eastAsia="Georgia"/>
        </w:rPr>
        <w:t>Fidesz</w:t>
      </w:r>
      <w:proofErr w:type="spellEnd"/>
      <w:r w:rsidRPr="00941B7A">
        <w:rPr>
          <w:rFonts w:eastAsia="Georgia"/>
        </w:rPr>
        <w:t xml:space="preserve"> is melting away, and Tisza is stronger than any party since the fall of the one-party system.</w:t>
      </w:r>
    </w:p>
    <w:p w14:paraId="31FDC08A" w14:textId="77777777" w:rsidR="009C29A2" w:rsidRPr="00941B7A" w:rsidRDefault="009C29A2" w:rsidP="009C29A2">
      <w:pPr>
        <w:spacing w:line="360" w:lineRule="auto"/>
        <w:jc w:val="both"/>
        <w:rPr>
          <w:rFonts w:ascii="Georgia" w:eastAsia="Georgia" w:hAnsi="Georgia" w:cs="Georgia"/>
          <w:b/>
          <w:bCs/>
          <w:sz w:val="22"/>
          <w:szCs w:val="22"/>
          <w:lang w:val="en-GB"/>
        </w:rPr>
      </w:pPr>
    </w:p>
    <w:p w14:paraId="6ED02CEC" w14:textId="77777777" w:rsidR="009C29A2" w:rsidRPr="00941B7A" w:rsidRDefault="009C29A2" w:rsidP="00FA35F4">
      <w:pPr>
        <w:pStyle w:val="GMJZwischenS"/>
        <w:rPr>
          <w:rFonts w:eastAsia="Georgia"/>
        </w:rPr>
      </w:pPr>
      <w:r w:rsidRPr="00941B7A">
        <w:rPr>
          <w:rFonts w:eastAsia="Georgia"/>
        </w:rPr>
        <w:t>Jelena Kleut:</w:t>
      </w:r>
    </w:p>
    <w:p w14:paraId="43583BD1" w14:textId="77777777" w:rsidR="009C29A2" w:rsidRPr="00941B7A" w:rsidRDefault="009C29A2" w:rsidP="00FA35F4">
      <w:pPr>
        <w:pStyle w:val="GMJText"/>
        <w:rPr>
          <w:rFonts w:eastAsia="Georgia"/>
        </w:rPr>
      </w:pPr>
      <w:r w:rsidRPr="00941B7A">
        <w:rPr>
          <w:rFonts w:eastAsia="Georgia"/>
        </w:rPr>
        <w:t>How ready are citizens for rapid changes? Will they restore trust in the media, which is, according to research, extremely low?</w:t>
      </w:r>
    </w:p>
    <w:p w14:paraId="2AFB91ED" w14:textId="77777777" w:rsidR="009C29A2" w:rsidRPr="00941B7A" w:rsidRDefault="009C29A2" w:rsidP="009C29A2">
      <w:pPr>
        <w:spacing w:line="360" w:lineRule="auto"/>
        <w:jc w:val="both"/>
        <w:rPr>
          <w:rFonts w:ascii="Georgia" w:eastAsia="Georgia" w:hAnsi="Georgia" w:cs="Georgia"/>
          <w:sz w:val="22"/>
          <w:szCs w:val="22"/>
          <w:lang w:val="en-GB"/>
        </w:rPr>
      </w:pPr>
    </w:p>
    <w:p w14:paraId="1019F223" w14:textId="77777777" w:rsidR="009C29A2" w:rsidRPr="00941B7A" w:rsidRDefault="009C29A2" w:rsidP="00FA35F4">
      <w:pPr>
        <w:pStyle w:val="GMJZwischenS"/>
        <w:rPr>
          <w:rFonts w:eastAsia="Georgia"/>
        </w:rPr>
      </w:pPr>
      <w:proofErr w:type="spellStart"/>
      <w:r w:rsidRPr="00941B7A">
        <w:rPr>
          <w:rFonts w:eastAsia="Georgia"/>
        </w:rPr>
        <w:t>József</w:t>
      </w:r>
      <w:proofErr w:type="spellEnd"/>
      <w:r w:rsidRPr="00941B7A">
        <w:rPr>
          <w:rFonts w:eastAsia="Georgia"/>
        </w:rPr>
        <w:t xml:space="preserve"> Makai: </w:t>
      </w:r>
    </w:p>
    <w:p w14:paraId="4E6AF5AA" w14:textId="77777777" w:rsidR="009C29A2" w:rsidRPr="00941B7A" w:rsidRDefault="009C29A2" w:rsidP="00FA35F4">
      <w:pPr>
        <w:pStyle w:val="GMJText"/>
        <w:rPr>
          <w:rFonts w:eastAsia="Georgia"/>
        </w:rPr>
      </w:pPr>
      <w:r w:rsidRPr="00941B7A">
        <w:rPr>
          <w:rFonts w:eastAsia="Georgia"/>
        </w:rPr>
        <w:t xml:space="preserve">I don’t feel that rapid changes are a problem. Despite all the criticism from intellectuals, support for Magyar is growing. Will this also be reflected in trust in the media? I wouldn’t overstate the importance of the public service broadcaster: if propaganda had been the most important and effective, </w:t>
      </w:r>
      <w:proofErr w:type="spellStart"/>
      <w:r w:rsidRPr="00941B7A">
        <w:rPr>
          <w:rFonts w:eastAsia="Georgia"/>
        </w:rPr>
        <w:t>Orbán</w:t>
      </w:r>
      <w:proofErr w:type="spellEnd"/>
      <w:r w:rsidRPr="00941B7A">
        <w:rPr>
          <w:rFonts w:eastAsia="Georgia"/>
        </w:rPr>
        <w:t xml:space="preserve"> would not have fallen. And he fell spectacularly, while spending more than 400 million euros annually on the public service broadcaster. The media scene has changed and decentralized. Content distributed via YouTube is often more widely watched than the public service broadcaster. Independent, autonomous creators are competitive with established editorial offices and programs. In such an environment, it won’t be easy to regain audience trust: audiences have long trusted others.</w:t>
      </w:r>
    </w:p>
    <w:p w14:paraId="01E0DF08" w14:textId="77777777" w:rsidR="000E507C" w:rsidRPr="00941B7A" w:rsidRDefault="000E507C" w:rsidP="009C29A2">
      <w:pPr>
        <w:pStyle w:val="GMJZwischenS"/>
      </w:pPr>
    </w:p>
    <w:sectPr w:rsidR="000E507C" w:rsidRPr="00941B7A" w:rsidSect="00EC6EE2">
      <w:headerReference w:type="default" r:id="rId11"/>
      <w:footerReference w:type="default" r:id="rId12"/>
      <w:footerReference w:type="first" r:id="rId13"/>
      <w:pgSz w:w="11906" w:h="16838"/>
      <w:pgMar w:top="1134" w:right="170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0219E" w14:textId="77777777" w:rsidR="00042260" w:rsidRPr="000E507C" w:rsidRDefault="00042260" w:rsidP="001243AA">
      <w:r w:rsidRPr="000E507C">
        <w:separator/>
      </w:r>
    </w:p>
  </w:endnote>
  <w:endnote w:type="continuationSeparator" w:id="0">
    <w:p w14:paraId="3CB1EA0A" w14:textId="77777777" w:rsidR="00042260" w:rsidRPr="000E507C" w:rsidRDefault="00042260" w:rsidP="001243AA">
      <w:r w:rsidRPr="000E50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jaVu Sans">
    <w:altName w:val="Sylfaen"/>
    <w:charset w:val="00"/>
    <w:family w:val="swiss"/>
    <w:pitch w:val="variable"/>
    <w:sig w:usb0="E7002EFF" w:usb1="D200FDFF" w:usb2="0A24602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749EA" w14:textId="77777777" w:rsidR="002476B9" w:rsidRPr="000E507C" w:rsidRDefault="002476B9">
    <w:pPr>
      <w:pStyle w:val="Fuzeile"/>
      <w:jc w:val="right"/>
      <w:rPr>
        <w:rFonts w:ascii="Georgia" w:hAnsi="Georgia"/>
      </w:rPr>
    </w:pPr>
    <w:r w:rsidRPr="000E507C">
      <w:rPr>
        <w:rFonts w:ascii="Georgia" w:hAnsi="Georgia"/>
      </w:rPr>
      <w:fldChar w:fldCharType="begin"/>
    </w:r>
    <w:r w:rsidRPr="000E507C">
      <w:rPr>
        <w:rFonts w:ascii="Georgia" w:hAnsi="Georgia"/>
      </w:rPr>
      <w:instrText xml:space="preserve"> PAGE   \* MERGEFORMAT </w:instrText>
    </w:r>
    <w:r w:rsidRPr="000E507C">
      <w:rPr>
        <w:rFonts w:ascii="Georgia" w:hAnsi="Georgia"/>
      </w:rPr>
      <w:fldChar w:fldCharType="separate"/>
    </w:r>
    <w:r w:rsidR="00FE0B68" w:rsidRPr="000E507C">
      <w:rPr>
        <w:rFonts w:ascii="Georgia" w:hAnsi="Georgia"/>
      </w:rPr>
      <w:t>2</w:t>
    </w:r>
    <w:r w:rsidRPr="000E507C">
      <w:rPr>
        <w:rFonts w:ascii="Georgia" w:hAnsi="Georgia"/>
      </w:rPr>
      <w:fldChar w:fldCharType="end"/>
    </w:r>
  </w:p>
  <w:p w14:paraId="049B5746" w14:textId="77777777" w:rsidR="002476B9" w:rsidRPr="000E507C" w:rsidRDefault="002476B9" w:rsidP="003E603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EB13C" w14:textId="77777777" w:rsidR="001C4FC2" w:rsidRPr="000E507C" w:rsidRDefault="001C4FC2"/>
  <w:tbl>
    <w:tblPr>
      <w:tblStyle w:val="Tabellenraster"/>
      <w:tblW w:w="1021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9"/>
      <w:gridCol w:w="3897"/>
    </w:tblGrid>
    <w:tr w:rsidR="001C4FC2" w:rsidRPr="000E507C" w14:paraId="382A4D8E" w14:textId="77777777" w:rsidTr="00416F31">
      <w:trPr>
        <w:trHeight w:val="983"/>
      </w:trPr>
      <w:tc>
        <w:tcPr>
          <w:tcW w:w="6319" w:type="dxa"/>
        </w:tcPr>
        <w:p w14:paraId="5EB79EAD" w14:textId="77777777" w:rsidR="003F1761" w:rsidRPr="002A65F2" w:rsidRDefault="001C4FC2">
          <w:pPr>
            <w:pStyle w:val="Fuzeile"/>
            <w:rPr>
              <w:rFonts w:ascii="Georgia" w:hAnsi="Georgia" w:cs="Arial"/>
              <w:color w:val="C00000"/>
              <w:sz w:val="20"/>
              <w:szCs w:val="20"/>
              <w:shd w:val="clear" w:color="auto" w:fill="FFFFFF"/>
              <w:lang w:val="en-US"/>
            </w:rPr>
          </w:pPr>
          <w:r w:rsidRPr="002A65F2">
            <w:rPr>
              <w:rFonts w:ascii="Georgia" w:hAnsi="Georgia" w:cs="Arial"/>
              <w:color w:val="C00000"/>
              <w:sz w:val="20"/>
              <w:szCs w:val="20"/>
              <w:shd w:val="clear" w:color="auto" w:fill="FFFFFF"/>
              <w:lang w:val="en-US"/>
            </w:rPr>
            <w:t>Global Media Journal – German Edition</w:t>
          </w:r>
          <w:r w:rsidR="00597F61" w:rsidRPr="002A65F2">
            <w:rPr>
              <w:rFonts w:ascii="Georgia" w:hAnsi="Georgia" w:cs="Arial"/>
              <w:color w:val="C00000"/>
              <w:sz w:val="20"/>
              <w:szCs w:val="20"/>
              <w:shd w:val="clear" w:color="auto" w:fill="FFFFFF"/>
              <w:lang w:val="en-US"/>
            </w:rPr>
            <w:t xml:space="preserve"> </w:t>
          </w:r>
        </w:p>
        <w:p w14:paraId="6DEFA0C8" w14:textId="67574AAF" w:rsidR="001C4FC2" w:rsidRPr="002A65F2" w:rsidRDefault="001C4FC2">
          <w:pPr>
            <w:pStyle w:val="Fuzeile"/>
            <w:rPr>
              <w:rFonts w:ascii="Georgia" w:hAnsi="Georgia" w:cs="Arial"/>
              <w:color w:val="C00000"/>
              <w:sz w:val="20"/>
              <w:szCs w:val="20"/>
              <w:shd w:val="clear" w:color="auto" w:fill="FFFFFF"/>
              <w:lang w:val="en-US"/>
            </w:rPr>
          </w:pPr>
          <w:r w:rsidRPr="002A65F2">
            <w:rPr>
              <w:rFonts w:ascii="Georgia" w:hAnsi="Georgia" w:cs="Arial"/>
              <w:color w:val="C00000"/>
              <w:sz w:val="20"/>
              <w:szCs w:val="20"/>
              <w:shd w:val="clear" w:color="auto" w:fill="FFFFFF"/>
              <w:lang w:val="en-US"/>
            </w:rPr>
            <w:t>Vol. 1</w:t>
          </w:r>
          <w:r w:rsidR="009C29A2">
            <w:rPr>
              <w:rFonts w:ascii="Georgia" w:hAnsi="Georgia" w:cs="Arial"/>
              <w:color w:val="C00000"/>
              <w:sz w:val="20"/>
              <w:szCs w:val="20"/>
              <w:shd w:val="clear" w:color="auto" w:fill="FFFFFF"/>
              <w:lang w:val="en-US"/>
            </w:rPr>
            <w:t>6</w:t>
          </w:r>
          <w:r w:rsidR="00744494" w:rsidRPr="002A65F2">
            <w:rPr>
              <w:rFonts w:ascii="Georgia" w:hAnsi="Georgia" w:cs="Arial"/>
              <w:color w:val="C00000"/>
              <w:sz w:val="20"/>
              <w:szCs w:val="20"/>
              <w:shd w:val="clear" w:color="auto" w:fill="FFFFFF"/>
              <w:lang w:val="en-US"/>
            </w:rPr>
            <w:t xml:space="preserve"> No. </w:t>
          </w:r>
          <w:r w:rsidR="009C29A2">
            <w:rPr>
              <w:rFonts w:ascii="Georgia" w:hAnsi="Georgia" w:cs="Arial"/>
              <w:color w:val="C00000"/>
              <w:sz w:val="20"/>
              <w:szCs w:val="20"/>
              <w:shd w:val="clear" w:color="auto" w:fill="FFFFFF"/>
              <w:lang w:val="en-US"/>
            </w:rPr>
            <w:t>1</w:t>
          </w:r>
          <w:r w:rsidR="003F1761" w:rsidRPr="002A65F2">
            <w:rPr>
              <w:rFonts w:ascii="Georgia" w:hAnsi="Georgia" w:cs="Arial"/>
              <w:color w:val="C00000"/>
              <w:sz w:val="20"/>
              <w:szCs w:val="20"/>
              <w:shd w:val="clear" w:color="auto" w:fill="FFFFFF"/>
              <w:lang w:val="en-US"/>
            </w:rPr>
            <w:t xml:space="preserve"> 202</w:t>
          </w:r>
          <w:r w:rsidR="009C29A2">
            <w:rPr>
              <w:rFonts w:ascii="Georgia" w:hAnsi="Georgia" w:cs="Arial"/>
              <w:color w:val="C00000"/>
              <w:sz w:val="20"/>
              <w:szCs w:val="20"/>
              <w:shd w:val="clear" w:color="auto" w:fill="FFFFFF"/>
              <w:lang w:val="en-US"/>
            </w:rPr>
            <w:t>6</w:t>
          </w:r>
        </w:p>
        <w:p w14:paraId="63A6F93E" w14:textId="77777777" w:rsidR="001C4FC2" w:rsidRPr="002A65F2" w:rsidRDefault="001C4FC2" w:rsidP="00416F31">
          <w:pPr>
            <w:pStyle w:val="Fuzeile"/>
            <w:tabs>
              <w:tab w:val="clear" w:pos="9072"/>
              <w:tab w:val="right" w:pos="6095"/>
            </w:tabs>
            <w:rPr>
              <w:rFonts w:ascii="Georgia" w:hAnsi="Georgia"/>
              <w:color w:val="C00000"/>
              <w:sz w:val="20"/>
              <w:szCs w:val="20"/>
              <w:shd w:val="clear" w:color="auto" w:fill="FFFFFF"/>
              <w:lang w:val="en-US"/>
            </w:rPr>
          </w:pPr>
          <w:r w:rsidRPr="002A65F2">
            <w:rPr>
              <w:rFonts w:ascii="Georgia" w:hAnsi="Georgia" w:cs="Arial"/>
              <w:color w:val="C00000"/>
              <w:sz w:val="20"/>
              <w:szCs w:val="20"/>
              <w:shd w:val="clear" w:color="auto" w:fill="FFFFFF"/>
              <w:lang w:val="en-US"/>
            </w:rPr>
            <w:t xml:space="preserve">ISSN </w:t>
          </w:r>
          <w:r w:rsidRPr="002A65F2">
            <w:rPr>
              <w:rFonts w:ascii="Georgia" w:hAnsi="Georgia"/>
              <w:color w:val="C00000"/>
              <w:sz w:val="20"/>
              <w:szCs w:val="20"/>
              <w:shd w:val="clear" w:color="auto" w:fill="FFFFFF"/>
              <w:lang w:val="en-US"/>
            </w:rPr>
            <w:t>2196-4807</w:t>
          </w:r>
        </w:p>
        <w:p w14:paraId="13D40CC1" w14:textId="7C1359F9" w:rsidR="001C4FC2" w:rsidRPr="002A65F2" w:rsidRDefault="001C4FC2" w:rsidP="00EC3ADF">
          <w:pPr>
            <w:pStyle w:val="Fuzeile"/>
            <w:rPr>
              <w:rFonts w:ascii="Georgia" w:hAnsi="Georgia" w:cs="Arial"/>
              <w:color w:val="C00000"/>
              <w:sz w:val="20"/>
              <w:szCs w:val="20"/>
              <w:shd w:val="clear" w:color="auto" w:fill="FFFFFF"/>
              <w:lang w:val="en-US"/>
            </w:rPr>
          </w:pPr>
          <w:r w:rsidRPr="002A65F2">
            <w:rPr>
              <w:rFonts w:ascii="Georgia" w:hAnsi="Georgia"/>
              <w:color w:val="C00000"/>
              <w:sz w:val="20"/>
              <w:szCs w:val="20"/>
              <w:shd w:val="clear" w:color="auto" w:fill="FFFFFF"/>
              <w:lang w:val="en-US"/>
            </w:rPr>
            <w:t xml:space="preserve">DOI: </w:t>
          </w:r>
          <w:r w:rsidR="00070593" w:rsidRPr="00070593">
            <w:rPr>
              <w:rFonts w:ascii="Georgia" w:hAnsi="Georgia"/>
              <w:color w:val="C00000"/>
              <w:sz w:val="20"/>
              <w:szCs w:val="20"/>
              <w:shd w:val="clear" w:color="auto" w:fill="FFFFFF"/>
              <w:lang w:val="en-US"/>
            </w:rPr>
            <w:t>10.60678/qybk6g80</w:t>
          </w:r>
        </w:p>
      </w:tc>
      <w:tc>
        <w:tcPr>
          <w:tcW w:w="3897" w:type="dxa"/>
        </w:tcPr>
        <w:p w14:paraId="48F9F49F" w14:textId="6C54D42F" w:rsidR="001C4FC2" w:rsidRPr="000E507C" w:rsidRDefault="001C4FC2" w:rsidP="001C4FC2">
          <w:pPr>
            <w:pStyle w:val="Fuzeile"/>
            <w:jc w:val="center"/>
            <w:rPr>
              <w:rFonts w:ascii="Georgia" w:hAnsi="Georgia"/>
              <w:color w:val="C00000"/>
              <w:sz w:val="20"/>
              <w:szCs w:val="20"/>
            </w:rPr>
          </w:pPr>
          <w:r w:rsidRPr="000E507C">
            <w:rPr>
              <w:noProof/>
            </w:rPr>
            <w:drawing>
              <wp:inline distT="0" distB="0" distL="0" distR="0" wp14:anchorId="4F713FD5" wp14:editId="62DA50A6">
                <wp:extent cx="841375" cy="298450"/>
                <wp:effectExtent l="0" t="0" r="0" b="6350"/>
                <wp:docPr id="771129513" name="Picture 4"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375" cy="298450"/>
                        </a:xfrm>
                        <a:prstGeom prst="rect">
                          <a:avLst/>
                        </a:prstGeom>
                        <a:noFill/>
                        <a:ln>
                          <a:noFill/>
                        </a:ln>
                      </pic:spPr>
                    </pic:pic>
                  </a:graphicData>
                </a:graphic>
              </wp:inline>
            </w:drawing>
          </w:r>
        </w:p>
      </w:tc>
    </w:tr>
  </w:tbl>
  <w:p w14:paraId="1D998768" w14:textId="6B02DE00" w:rsidR="001C4FC2" w:rsidRPr="000E507C" w:rsidRDefault="001C4FC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B867C" w14:textId="77777777" w:rsidR="00042260" w:rsidRPr="000E507C" w:rsidRDefault="00042260" w:rsidP="001243AA">
      <w:r w:rsidRPr="000E507C">
        <w:separator/>
      </w:r>
    </w:p>
  </w:footnote>
  <w:footnote w:type="continuationSeparator" w:id="0">
    <w:p w14:paraId="37689979" w14:textId="77777777" w:rsidR="00042260" w:rsidRPr="000E507C" w:rsidRDefault="00042260" w:rsidP="001243AA">
      <w:r w:rsidRPr="000E50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FC3CD" w14:textId="11D5A031" w:rsidR="002476B9" w:rsidRPr="000E507C" w:rsidRDefault="002476B9" w:rsidP="000F4E8B">
    <w:pPr>
      <w:pStyle w:val="Kopfzeile"/>
      <w:pBdr>
        <w:bottom w:val="single" w:sz="4" w:space="1" w:color="D9D9D9"/>
      </w:pBdr>
      <w:tabs>
        <w:tab w:val="clear" w:pos="9072"/>
        <w:tab w:val="right" w:pos="8789"/>
      </w:tabs>
      <w:rPr>
        <w:rFonts w:ascii="Georgia" w:hAnsi="Georgia"/>
        <w:b/>
        <w:color w:val="CC0000"/>
        <w:kern w:val="20"/>
        <w:sz w:val="20"/>
        <w:szCs w:val="20"/>
      </w:rPr>
    </w:pPr>
    <w:bookmarkStart w:id="4" w:name="_Hlk63168827"/>
    <w:r w:rsidRPr="000E507C">
      <w:rPr>
        <w:rFonts w:ascii="Georgia" w:hAnsi="Georgia"/>
        <w:iCs/>
        <w:color w:val="CC0000"/>
        <w:kern w:val="24"/>
        <w:sz w:val="20"/>
        <w:szCs w:val="20"/>
      </w:rPr>
      <w:t>Vol.</w:t>
    </w:r>
    <w:r w:rsidR="00760DAC" w:rsidRPr="000E507C">
      <w:rPr>
        <w:rFonts w:ascii="Georgia" w:hAnsi="Georgia"/>
        <w:iCs/>
        <w:color w:val="CC0000"/>
        <w:kern w:val="24"/>
        <w:sz w:val="20"/>
        <w:szCs w:val="20"/>
      </w:rPr>
      <w:t>1</w:t>
    </w:r>
    <w:r w:rsidR="009C29A2">
      <w:rPr>
        <w:rFonts w:ascii="Georgia" w:hAnsi="Georgia"/>
        <w:iCs/>
        <w:color w:val="CC0000"/>
        <w:kern w:val="24"/>
        <w:sz w:val="20"/>
        <w:szCs w:val="20"/>
      </w:rPr>
      <w:t>6</w:t>
    </w:r>
    <w:r w:rsidRPr="000E507C">
      <w:rPr>
        <w:rFonts w:ascii="Symbol" w:eastAsia="Symbol" w:hAnsi="Symbol" w:cs="Symbol"/>
        <w:iCs/>
        <w:color w:val="CC0000"/>
        <w:kern w:val="24"/>
        <w:sz w:val="20"/>
        <w:szCs w:val="20"/>
      </w:rPr>
      <w:t>½</w:t>
    </w:r>
    <w:r w:rsidRPr="000E507C">
      <w:rPr>
        <w:rFonts w:ascii="Georgia" w:hAnsi="Georgia"/>
        <w:iCs/>
        <w:color w:val="CC0000"/>
        <w:kern w:val="24"/>
        <w:sz w:val="20"/>
        <w:szCs w:val="20"/>
      </w:rPr>
      <w:t>No.</w:t>
    </w:r>
    <w:r w:rsidR="009C29A2">
      <w:rPr>
        <w:rFonts w:ascii="Georgia" w:hAnsi="Georgia"/>
        <w:iCs/>
        <w:color w:val="CC0000"/>
        <w:kern w:val="24"/>
        <w:sz w:val="20"/>
        <w:szCs w:val="20"/>
      </w:rPr>
      <w:t>1</w:t>
    </w:r>
    <w:r w:rsidRPr="000E507C">
      <w:rPr>
        <w:rFonts w:ascii="Symbol" w:eastAsia="Symbol" w:hAnsi="Symbol" w:cs="Symbol"/>
        <w:iCs/>
        <w:color w:val="CC0000"/>
        <w:kern w:val="24"/>
        <w:sz w:val="20"/>
        <w:szCs w:val="20"/>
      </w:rPr>
      <w:t>½</w:t>
    </w:r>
    <w:r w:rsidR="00495523" w:rsidRPr="000E507C">
      <w:rPr>
        <w:rFonts w:ascii="Georgia" w:hAnsi="Georgia"/>
        <w:iCs/>
        <w:color w:val="CC0000"/>
        <w:kern w:val="24"/>
        <w:sz w:val="20"/>
        <w:szCs w:val="20"/>
      </w:rPr>
      <w:t>202</w:t>
    </w:r>
    <w:r w:rsidR="009C29A2">
      <w:rPr>
        <w:rFonts w:ascii="Georgia" w:hAnsi="Georgia"/>
        <w:iCs/>
        <w:color w:val="CC0000"/>
        <w:kern w:val="24"/>
        <w:sz w:val="20"/>
        <w:szCs w:val="20"/>
      </w:rPr>
      <w:t>6</w:t>
    </w:r>
    <w:r w:rsidRPr="000E507C">
      <w:rPr>
        <w:rFonts w:ascii="Georgia" w:hAnsi="Georgia"/>
        <w:color w:val="CC0000"/>
        <w:sz w:val="20"/>
        <w:szCs w:val="20"/>
      </w:rPr>
      <w:tab/>
    </w:r>
    <w:r w:rsidRPr="000E507C">
      <w:rPr>
        <w:rFonts w:ascii="Georgia" w:hAnsi="Georgia"/>
        <w:color w:val="CC0000"/>
        <w:sz w:val="20"/>
        <w:szCs w:val="20"/>
      </w:rPr>
      <w:tab/>
    </w:r>
    <w:r w:rsidRPr="000E507C">
      <w:rPr>
        <w:rFonts w:ascii="Georgia" w:hAnsi="Georgia"/>
        <w:color w:val="CC0000"/>
        <w:kern w:val="20"/>
        <w:sz w:val="20"/>
        <w:szCs w:val="20"/>
      </w:rPr>
      <w:t>www.globalmediajournal.de</w:t>
    </w:r>
  </w:p>
  <w:bookmarkEnd w:id="4"/>
  <w:p w14:paraId="32E781E4" w14:textId="77777777" w:rsidR="002476B9" w:rsidRPr="000E507C" w:rsidRDefault="002476B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3E639A9"/>
    <w:multiLevelType w:val="hybridMultilevel"/>
    <w:tmpl w:val="3D86A8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5136BFF"/>
    <w:multiLevelType w:val="multilevel"/>
    <w:tmpl w:val="F05A50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745EC2"/>
    <w:multiLevelType w:val="hybridMultilevel"/>
    <w:tmpl w:val="38406F86"/>
    <w:lvl w:ilvl="0" w:tplc="8AB23C74">
      <w:start w:val="1"/>
      <w:numFmt w:val="decimal"/>
      <w:lvlText w:val="%1."/>
      <w:lvlJc w:val="left"/>
      <w:pPr>
        <w:ind w:left="1077" w:hanging="360"/>
      </w:pPr>
    </w:lvl>
    <w:lvl w:ilvl="1" w:tplc="04070019">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5" w15:restartNumberingAfterBreak="0">
    <w:nsid w:val="08CC1FC9"/>
    <w:multiLevelType w:val="hybridMultilevel"/>
    <w:tmpl w:val="5622D62E"/>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6" w15:restartNumberingAfterBreak="0">
    <w:nsid w:val="0A214FE0"/>
    <w:multiLevelType w:val="multilevel"/>
    <w:tmpl w:val="0F46420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66C733E"/>
    <w:multiLevelType w:val="hybridMultilevel"/>
    <w:tmpl w:val="E4949A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9A1602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18197F"/>
    <w:multiLevelType w:val="multilevel"/>
    <w:tmpl w:val="A1DABC4A"/>
    <w:lvl w:ilvl="0">
      <w:start w:val="5"/>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219D4F7E"/>
    <w:multiLevelType w:val="hybridMultilevel"/>
    <w:tmpl w:val="CCFC7EB0"/>
    <w:lvl w:ilvl="0" w:tplc="EDCAEEBC">
      <w:start w:val="1"/>
      <w:numFmt w:val="decimal"/>
      <w:pStyle w:val="berschrift2Habi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499462E"/>
    <w:multiLevelType w:val="hybridMultilevel"/>
    <w:tmpl w:val="1674CD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6C920B8"/>
    <w:multiLevelType w:val="hybridMultilevel"/>
    <w:tmpl w:val="1E90DE34"/>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8C37459"/>
    <w:multiLevelType w:val="hybridMultilevel"/>
    <w:tmpl w:val="A06E1F7C"/>
    <w:lvl w:ilvl="0" w:tplc="84A88846">
      <w:start w:val="1"/>
      <w:numFmt w:val="bullet"/>
      <w:pStyle w:val="StandardFlorianUnterpunk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AFF21E3"/>
    <w:multiLevelType w:val="multilevel"/>
    <w:tmpl w:val="E71017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1E55641"/>
    <w:multiLevelType w:val="hybridMultilevel"/>
    <w:tmpl w:val="A30A26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F3583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7A75A9"/>
    <w:multiLevelType w:val="hybridMultilevel"/>
    <w:tmpl w:val="15606A62"/>
    <w:lvl w:ilvl="0" w:tplc="896C8756">
      <w:start w:val="1"/>
      <w:numFmt w:val="decimal"/>
      <w:pStyle w:val="berschrift1Habi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0B75F39"/>
    <w:multiLevelType w:val="hybridMultilevel"/>
    <w:tmpl w:val="DFE4C5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14B246C"/>
    <w:multiLevelType w:val="multilevel"/>
    <w:tmpl w:val="AD1A3A08"/>
    <w:lvl w:ilvl="0">
      <w:start w:val="1"/>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7FB1E7F"/>
    <w:multiLevelType w:val="hybridMultilevel"/>
    <w:tmpl w:val="F8242B6A"/>
    <w:lvl w:ilvl="0" w:tplc="ACC69322">
      <w:numFmt w:val="bullet"/>
      <w:lvlText w:val="-"/>
      <w:lvlJc w:val="left"/>
      <w:pPr>
        <w:ind w:left="644" w:hanging="360"/>
      </w:pPr>
      <w:rPr>
        <w:rFonts w:ascii="Times New Roman" w:eastAsiaTheme="minorHAnsi" w:hAnsi="Times New Roman"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1" w15:restartNumberingAfterBreak="0">
    <w:nsid w:val="51A90762"/>
    <w:multiLevelType w:val="hybridMultilevel"/>
    <w:tmpl w:val="F98887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26945D5"/>
    <w:multiLevelType w:val="hybridMultilevel"/>
    <w:tmpl w:val="70A6280C"/>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3" w15:restartNumberingAfterBreak="0">
    <w:nsid w:val="54FA5056"/>
    <w:multiLevelType w:val="hybridMultilevel"/>
    <w:tmpl w:val="E166C242"/>
    <w:lvl w:ilvl="0" w:tplc="02E8BABE">
      <w:start w:val="1"/>
      <w:numFmt w:val="bullet"/>
      <w:pStyle w:val="CitaviBibliographySubheading8"/>
      <w:lvlText w:val=""/>
      <w:lvlJc w:val="left"/>
      <w:pPr>
        <w:ind w:left="1004" w:hanging="360"/>
      </w:pPr>
      <w:rPr>
        <w:rFonts w:ascii="Symbol" w:hAnsi="Symbol" w:hint="default"/>
      </w:rPr>
    </w:lvl>
    <w:lvl w:ilvl="1" w:tplc="04070003">
      <w:start w:val="1"/>
      <w:numFmt w:val="bullet"/>
      <w:lvlText w:val="o"/>
      <w:lvlJc w:val="left"/>
      <w:pPr>
        <w:ind w:left="1724" w:hanging="360"/>
      </w:pPr>
      <w:rPr>
        <w:rFonts w:ascii="Courier New" w:hAnsi="Courier New" w:cs="Courier New" w:hint="default"/>
      </w:rPr>
    </w:lvl>
    <w:lvl w:ilvl="2" w:tplc="04070005">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pStyle w:val="CitaviBibliographySubheading8"/>
      <w:lvlText w:val=""/>
      <w:lvlJc w:val="left"/>
      <w:pPr>
        <w:ind w:left="6764" w:hanging="360"/>
      </w:pPr>
      <w:rPr>
        <w:rFonts w:ascii="Wingdings" w:hAnsi="Wingdings" w:hint="default"/>
      </w:rPr>
    </w:lvl>
  </w:abstractNum>
  <w:abstractNum w:abstractNumId="24" w15:restartNumberingAfterBreak="0">
    <w:nsid w:val="62C9050A"/>
    <w:multiLevelType w:val="multilevel"/>
    <w:tmpl w:val="055A8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E02C32"/>
    <w:multiLevelType w:val="hybridMultilevel"/>
    <w:tmpl w:val="C6B491C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55D5ADF"/>
    <w:multiLevelType w:val="multilevel"/>
    <w:tmpl w:val="C6D8C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60224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E881494"/>
    <w:multiLevelType w:val="hybridMultilevel"/>
    <w:tmpl w:val="64661EE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72101F7B"/>
    <w:multiLevelType w:val="multilevel"/>
    <w:tmpl w:val="723A8A2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73E74146"/>
    <w:multiLevelType w:val="hybridMultilevel"/>
    <w:tmpl w:val="C418575E"/>
    <w:lvl w:ilvl="0" w:tplc="2A36D5BA">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31" w15:restartNumberingAfterBreak="0">
    <w:nsid w:val="7436139A"/>
    <w:multiLevelType w:val="hybridMultilevel"/>
    <w:tmpl w:val="5C6635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501750F"/>
    <w:multiLevelType w:val="hybridMultilevel"/>
    <w:tmpl w:val="6DF251F2"/>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3" w15:restartNumberingAfterBreak="0">
    <w:nsid w:val="7DBA2F21"/>
    <w:multiLevelType w:val="hybridMultilevel"/>
    <w:tmpl w:val="83D87FE4"/>
    <w:lvl w:ilvl="0" w:tplc="04070001">
      <w:start w:val="1"/>
      <w:numFmt w:val="bullet"/>
      <w:lvlText w:val=""/>
      <w:lvlJc w:val="left"/>
      <w:pPr>
        <w:ind w:left="779" w:hanging="360"/>
      </w:pPr>
      <w:rPr>
        <w:rFonts w:ascii="Symbol" w:hAnsi="Symbol" w:hint="default"/>
      </w:rPr>
    </w:lvl>
    <w:lvl w:ilvl="1" w:tplc="04070003" w:tentative="1">
      <w:start w:val="1"/>
      <w:numFmt w:val="bullet"/>
      <w:lvlText w:val="o"/>
      <w:lvlJc w:val="left"/>
      <w:pPr>
        <w:ind w:left="1499" w:hanging="360"/>
      </w:pPr>
      <w:rPr>
        <w:rFonts w:ascii="Courier New" w:hAnsi="Courier New" w:cs="Courier New" w:hint="default"/>
      </w:rPr>
    </w:lvl>
    <w:lvl w:ilvl="2" w:tplc="04070005" w:tentative="1">
      <w:start w:val="1"/>
      <w:numFmt w:val="bullet"/>
      <w:lvlText w:val=""/>
      <w:lvlJc w:val="left"/>
      <w:pPr>
        <w:ind w:left="2219" w:hanging="360"/>
      </w:pPr>
      <w:rPr>
        <w:rFonts w:ascii="Wingdings" w:hAnsi="Wingdings" w:hint="default"/>
      </w:rPr>
    </w:lvl>
    <w:lvl w:ilvl="3" w:tplc="04070001" w:tentative="1">
      <w:start w:val="1"/>
      <w:numFmt w:val="bullet"/>
      <w:lvlText w:val=""/>
      <w:lvlJc w:val="left"/>
      <w:pPr>
        <w:ind w:left="2939" w:hanging="360"/>
      </w:pPr>
      <w:rPr>
        <w:rFonts w:ascii="Symbol" w:hAnsi="Symbol" w:hint="default"/>
      </w:rPr>
    </w:lvl>
    <w:lvl w:ilvl="4" w:tplc="04070003" w:tentative="1">
      <w:start w:val="1"/>
      <w:numFmt w:val="bullet"/>
      <w:lvlText w:val="o"/>
      <w:lvlJc w:val="left"/>
      <w:pPr>
        <w:ind w:left="3659" w:hanging="360"/>
      </w:pPr>
      <w:rPr>
        <w:rFonts w:ascii="Courier New" w:hAnsi="Courier New" w:cs="Courier New" w:hint="default"/>
      </w:rPr>
    </w:lvl>
    <w:lvl w:ilvl="5" w:tplc="04070005" w:tentative="1">
      <w:start w:val="1"/>
      <w:numFmt w:val="bullet"/>
      <w:lvlText w:val=""/>
      <w:lvlJc w:val="left"/>
      <w:pPr>
        <w:ind w:left="4379" w:hanging="360"/>
      </w:pPr>
      <w:rPr>
        <w:rFonts w:ascii="Wingdings" w:hAnsi="Wingdings" w:hint="default"/>
      </w:rPr>
    </w:lvl>
    <w:lvl w:ilvl="6" w:tplc="04070001" w:tentative="1">
      <w:start w:val="1"/>
      <w:numFmt w:val="bullet"/>
      <w:lvlText w:val=""/>
      <w:lvlJc w:val="left"/>
      <w:pPr>
        <w:ind w:left="5099" w:hanging="360"/>
      </w:pPr>
      <w:rPr>
        <w:rFonts w:ascii="Symbol" w:hAnsi="Symbol" w:hint="default"/>
      </w:rPr>
    </w:lvl>
    <w:lvl w:ilvl="7" w:tplc="04070003" w:tentative="1">
      <w:start w:val="1"/>
      <w:numFmt w:val="bullet"/>
      <w:lvlText w:val="o"/>
      <w:lvlJc w:val="left"/>
      <w:pPr>
        <w:ind w:left="5819" w:hanging="360"/>
      </w:pPr>
      <w:rPr>
        <w:rFonts w:ascii="Courier New" w:hAnsi="Courier New" w:cs="Courier New" w:hint="default"/>
      </w:rPr>
    </w:lvl>
    <w:lvl w:ilvl="8" w:tplc="04070005" w:tentative="1">
      <w:start w:val="1"/>
      <w:numFmt w:val="bullet"/>
      <w:lvlText w:val=""/>
      <w:lvlJc w:val="left"/>
      <w:pPr>
        <w:ind w:left="6539" w:hanging="360"/>
      </w:pPr>
      <w:rPr>
        <w:rFonts w:ascii="Wingdings" w:hAnsi="Wingdings" w:hint="default"/>
      </w:rPr>
    </w:lvl>
  </w:abstractNum>
  <w:abstractNum w:abstractNumId="34" w15:restartNumberingAfterBreak="0">
    <w:nsid w:val="7FED7657"/>
    <w:multiLevelType w:val="hybridMultilevel"/>
    <w:tmpl w:val="7D024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9"/>
  </w:num>
  <w:num w:numId="4">
    <w:abstractNumId w:val="4"/>
    <w:lvlOverride w:ilvl="0">
      <w:startOverride w:val="1"/>
    </w:lvlOverride>
  </w:num>
  <w:num w:numId="5">
    <w:abstractNumId w:val="23"/>
  </w:num>
  <w:num w:numId="6">
    <w:abstractNumId w:val="4"/>
  </w:num>
  <w:num w:numId="7">
    <w:abstractNumId w:val="4"/>
    <w:lvlOverride w:ilvl="0">
      <w:startOverride w:val="1"/>
    </w:lvlOverride>
  </w:num>
  <w:num w:numId="8">
    <w:abstractNumId w:val="20"/>
  </w:num>
  <w:num w:numId="9">
    <w:abstractNumId w:val="13"/>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25"/>
  </w:num>
  <w:num w:numId="14">
    <w:abstractNumId w:val="30"/>
  </w:num>
  <w:num w:numId="15">
    <w:abstractNumId w:val="28"/>
  </w:num>
  <w:num w:numId="16">
    <w:abstractNumId w:val="34"/>
  </w:num>
  <w:num w:numId="17">
    <w:abstractNumId w:val="33"/>
  </w:num>
  <w:num w:numId="18">
    <w:abstractNumId w:val="7"/>
  </w:num>
  <w:num w:numId="19">
    <w:abstractNumId w:val="22"/>
  </w:num>
  <w:num w:numId="20">
    <w:abstractNumId w:val="12"/>
  </w:num>
  <w:num w:numId="21">
    <w:abstractNumId w:val="5"/>
  </w:num>
  <w:num w:numId="22">
    <w:abstractNumId w:val="4"/>
    <w:lvlOverride w:ilvl="0">
      <w:startOverride w:val="1"/>
    </w:lvlOverride>
  </w:num>
  <w:num w:numId="23">
    <w:abstractNumId w:val="4"/>
    <w:lvlOverride w:ilvl="0">
      <w:startOverride w:val="1"/>
    </w:lvlOverride>
  </w:num>
  <w:num w:numId="24">
    <w:abstractNumId w:val="26"/>
  </w:num>
  <w:num w:numId="25">
    <w:abstractNumId w:val="24"/>
  </w:num>
  <w:num w:numId="26">
    <w:abstractNumId w:val="3"/>
  </w:num>
  <w:num w:numId="27">
    <w:abstractNumId w:val="14"/>
  </w:num>
  <w:num w:numId="28">
    <w:abstractNumId w:val="16"/>
  </w:num>
  <w:num w:numId="29">
    <w:abstractNumId w:val="10"/>
  </w:num>
  <w:num w:numId="30">
    <w:abstractNumId w:val="17"/>
  </w:num>
  <w:num w:numId="31">
    <w:abstractNumId w:val="29"/>
  </w:num>
  <w:num w:numId="32">
    <w:abstractNumId w:val="6"/>
  </w:num>
  <w:num w:numId="33">
    <w:abstractNumId w:val="8"/>
  </w:num>
  <w:num w:numId="34">
    <w:abstractNumId w:val="9"/>
  </w:num>
  <w:num w:numId="35">
    <w:abstractNumId w:val="2"/>
  </w:num>
  <w:num w:numId="36">
    <w:abstractNumId w:val="32"/>
  </w:num>
  <w:num w:numId="37">
    <w:abstractNumId w:val="15"/>
  </w:num>
  <w:num w:numId="38">
    <w:abstractNumId w:val="21"/>
  </w:num>
  <w:num w:numId="39">
    <w:abstractNumId w:val="31"/>
  </w:num>
  <w:num w:numId="40">
    <w:abstractNumId w:val="18"/>
  </w:num>
  <w:num w:numId="41">
    <w:abstractNumId w:val="11"/>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0C6"/>
    <w:rsid w:val="00004206"/>
    <w:rsid w:val="00005C83"/>
    <w:rsid w:val="000079E6"/>
    <w:rsid w:val="000107BB"/>
    <w:rsid w:val="000121A3"/>
    <w:rsid w:val="000232F2"/>
    <w:rsid w:val="0002401B"/>
    <w:rsid w:val="0002453D"/>
    <w:rsid w:val="000269E8"/>
    <w:rsid w:val="00035FB9"/>
    <w:rsid w:val="00036B09"/>
    <w:rsid w:val="000374E0"/>
    <w:rsid w:val="00042260"/>
    <w:rsid w:val="00043C48"/>
    <w:rsid w:val="00045A5D"/>
    <w:rsid w:val="000511BD"/>
    <w:rsid w:val="00051BE7"/>
    <w:rsid w:val="00051F9D"/>
    <w:rsid w:val="000575D7"/>
    <w:rsid w:val="00060D3B"/>
    <w:rsid w:val="0006151B"/>
    <w:rsid w:val="00066157"/>
    <w:rsid w:val="000671C1"/>
    <w:rsid w:val="00070593"/>
    <w:rsid w:val="00073272"/>
    <w:rsid w:val="00073928"/>
    <w:rsid w:val="0008097F"/>
    <w:rsid w:val="00084833"/>
    <w:rsid w:val="00090E0E"/>
    <w:rsid w:val="000914FA"/>
    <w:rsid w:val="00092987"/>
    <w:rsid w:val="000A199E"/>
    <w:rsid w:val="000B1001"/>
    <w:rsid w:val="000B2BF4"/>
    <w:rsid w:val="000C31E5"/>
    <w:rsid w:val="000C51EB"/>
    <w:rsid w:val="000C6AA2"/>
    <w:rsid w:val="000D086D"/>
    <w:rsid w:val="000D6AE5"/>
    <w:rsid w:val="000D72C7"/>
    <w:rsid w:val="000E507C"/>
    <w:rsid w:val="000E55B7"/>
    <w:rsid w:val="000E6552"/>
    <w:rsid w:val="000E6CED"/>
    <w:rsid w:val="000E79A1"/>
    <w:rsid w:val="000F459C"/>
    <w:rsid w:val="000F4E8B"/>
    <w:rsid w:val="0010668F"/>
    <w:rsid w:val="00107A41"/>
    <w:rsid w:val="0011584A"/>
    <w:rsid w:val="00116E71"/>
    <w:rsid w:val="001243AA"/>
    <w:rsid w:val="001276E8"/>
    <w:rsid w:val="001338BF"/>
    <w:rsid w:val="00133DAB"/>
    <w:rsid w:val="00144F25"/>
    <w:rsid w:val="00161447"/>
    <w:rsid w:val="001618C0"/>
    <w:rsid w:val="00166C6B"/>
    <w:rsid w:val="00166D2C"/>
    <w:rsid w:val="001678DA"/>
    <w:rsid w:val="0018567F"/>
    <w:rsid w:val="00186685"/>
    <w:rsid w:val="0018765B"/>
    <w:rsid w:val="00193501"/>
    <w:rsid w:val="00197900"/>
    <w:rsid w:val="001A14FE"/>
    <w:rsid w:val="001A5608"/>
    <w:rsid w:val="001B0030"/>
    <w:rsid w:val="001B2553"/>
    <w:rsid w:val="001C4FC2"/>
    <w:rsid w:val="001E5588"/>
    <w:rsid w:val="001F3D57"/>
    <w:rsid w:val="001F5E7E"/>
    <w:rsid w:val="002022A7"/>
    <w:rsid w:val="002079B0"/>
    <w:rsid w:val="0021281A"/>
    <w:rsid w:val="002148FD"/>
    <w:rsid w:val="00223F11"/>
    <w:rsid w:val="0022566B"/>
    <w:rsid w:val="00225AB8"/>
    <w:rsid w:val="002301BD"/>
    <w:rsid w:val="00235C01"/>
    <w:rsid w:val="00244EEA"/>
    <w:rsid w:val="002476B9"/>
    <w:rsid w:val="00254566"/>
    <w:rsid w:val="00254FB1"/>
    <w:rsid w:val="0025627A"/>
    <w:rsid w:val="00260DC6"/>
    <w:rsid w:val="00260EF7"/>
    <w:rsid w:val="00261011"/>
    <w:rsid w:val="00265918"/>
    <w:rsid w:val="0027111E"/>
    <w:rsid w:val="00276AFF"/>
    <w:rsid w:val="002829EF"/>
    <w:rsid w:val="002835B7"/>
    <w:rsid w:val="002840DF"/>
    <w:rsid w:val="00284D6C"/>
    <w:rsid w:val="00287809"/>
    <w:rsid w:val="00290568"/>
    <w:rsid w:val="002947A7"/>
    <w:rsid w:val="00296F0E"/>
    <w:rsid w:val="002A07A1"/>
    <w:rsid w:val="002A09DF"/>
    <w:rsid w:val="002A2D3E"/>
    <w:rsid w:val="002A615E"/>
    <w:rsid w:val="002A65F2"/>
    <w:rsid w:val="002B1710"/>
    <w:rsid w:val="002C4278"/>
    <w:rsid w:val="002D2B05"/>
    <w:rsid w:val="002D44B4"/>
    <w:rsid w:val="002D580E"/>
    <w:rsid w:val="002D7B89"/>
    <w:rsid w:val="002E578F"/>
    <w:rsid w:val="00302E41"/>
    <w:rsid w:val="003068F9"/>
    <w:rsid w:val="00306FD8"/>
    <w:rsid w:val="00307297"/>
    <w:rsid w:val="00307682"/>
    <w:rsid w:val="00307980"/>
    <w:rsid w:val="00312339"/>
    <w:rsid w:val="00315E82"/>
    <w:rsid w:val="00324CFA"/>
    <w:rsid w:val="00331A75"/>
    <w:rsid w:val="00334118"/>
    <w:rsid w:val="00334CF1"/>
    <w:rsid w:val="00341797"/>
    <w:rsid w:val="003451CD"/>
    <w:rsid w:val="00350CFD"/>
    <w:rsid w:val="00351788"/>
    <w:rsid w:val="00351F6A"/>
    <w:rsid w:val="00353BFC"/>
    <w:rsid w:val="00361D67"/>
    <w:rsid w:val="00362B74"/>
    <w:rsid w:val="00363EC3"/>
    <w:rsid w:val="00367C18"/>
    <w:rsid w:val="003700C6"/>
    <w:rsid w:val="00391D12"/>
    <w:rsid w:val="003A2081"/>
    <w:rsid w:val="003A2774"/>
    <w:rsid w:val="003A30B9"/>
    <w:rsid w:val="003A7993"/>
    <w:rsid w:val="003B07A9"/>
    <w:rsid w:val="003B40EC"/>
    <w:rsid w:val="003C4B1C"/>
    <w:rsid w:val="003D02EE"/>
    <w:rsid w:val="003D1D9B"/>
    <w:rsid w:val="003D281C"/>
    <w:rsid w:val="003E3BE7"/>
    <w:rsid w:val="003E4BF2"/>
    <w:rsid w:val="003E6034"/>
    <w:rsid w:val="003F1761"/>
    <w:rsid w:val="003F2B14"/>
    <w:rsid w:val="003F4EB6"/>
    <w:rsid w:val="003F5E63"/>
    <w:rsid w:val="003F7C3C"/>
    <w:rsid w:val="00405143"/>
    <w:rsid w:val="00411413"/>
    <w:rsid w:val="004148C0"/>
    <w:rsid w:val="00416F31"/>
    <w:rsid w:val="004214D0"/>
    <w:rsid w:val="00432931"/>
    <w:rsid w:val="004469E9"/>
    <w:rsid w:val="00450258"/>
    <w:rsid w:val="00452208"/>
    <w:rsid w:val="00452662"/>
    <w:rsid w:val="004532E7"/>
    <w:rsid w:val="0045402C"/>
    <w:rsid w:val="004561FB"/>
    <w:rsid w:val="00463273"/>
    <w:rsid w:val="00464A79"/>
    <w:rsid w:val="00465C4A"/>
    <w:rsid w:val="0047307A"/>
    <w:rsid w:val="00490771"/>
    <w:rsid w:val="004908AF"/>
    <w:rsid w:val="00492305"/>
    <w:rsid w:val="00493092"/>
    <w:rsid w:val="0049331D"/>
    <w:rsid w:val="00494CEF"/>
    <w:rsid w:val="00495523"/>
    <w:rsid w:val="004A0F0A"/>
    <w:rsid w:val="004A1399"/>
    <w:rsid w:val="004A2DE0"/>
    <w:rsid w:val="004A5FF1"/>
    <w:rsid w:val="004A609B"/>
    <w:rsid w:val="004A6C30"/>
    <w:rsid w:val="004B125A"/>
    <w:rsid w:val="004B29E8"/>
    <w:rsid w:val="004B6E70"/>
    <w:rsid w:val="004C6A90"/>
    <w:rsid w:val="004C70E9"/>
    <w:rsid w:val="004C73A1"/>
    <w:rsid w:val="004D1345"/>
    <w:rsid w:val="004D5AC8"/>
    <w:rsid w:val="004D6DFA"/>
    <w:rsid w:val="004E058C"/>
    <w:rsid w:val="004E7D6C"/>
    <w:rsid w:val="004F12AB"/>
    <w:rsid w:val="00503AA3"/>
    <w:rsid w:val="005165F9"/>
    <w:rsid w:val="00531210"/>
    <w:rsid w:val="0054124C"/>
    <w:rsid w:val="00542A51"/>
    <w:rsid w:val="005443FE"/>
    <w:rsid w:val="00547FB1"/>
    <w:rsid w:val="00551388"/>
    <w:rsid w:val="00553599"/>
    <w:rsid w:val="00553718"/>
    <w:rsid w:val="00555D93"/>
    <w:rsid w:val="00555DE2"/>
    <w:rsid w:val="005603E1"/>
    <w:rsid w:val="005605F6"/>
    <w:rsid w:val="00561DC1"/>
    <w:rsid w:val="00562267"/>
    <w:rsid w:val="0056354F"/>
    <w:rsid w:val="00572E1C"/>
    <w:rsid w:val="00576A34"/>
    <w:rsid w:val="00585AE0"/>
    <w:rsid w:val="00590C26"/>
    <w:rsid w:val="00590C3E"/>
    <w:rsid w:val="00591146"/>
    <w:rsid w:val="005917C9"/>
    <w:rsid w:val="00594807"/>
    <w:rsid w:val="0059668A"/>
    <w:rsid w:val="00597F61"/>
    <w:rsid w:val="005A7BA8"/>
    <w:rsid w:val="005A7C3D"/>
    <w:rsid w:val="005B1074"/>
    <w:rsid w:val="005B1A29"/>
    <w:rsid w:val="005B6E72"/>
    <w:rsid w:val="005C00A3"/>
    <w:rsid w:val="005C2B9F"/>
    <w:rsid w:val="005C7D2F"/>
    <w:rsid w:val="005D094E"/>
    <w:rsid w:val="005D7A26"/>
    <w:rsid w:val="005E2B8B"/>
    <w:rsid w:val="005E3189"/>
    <w:rsid w:val="005E5C18"/>
    <w:rsid w:val="005E5FC3"/>
    <w:rsid w:val="005E62FA"/>
    <w:rsid w:val="005F1EE1"/>
    <w:rsid w:val="005F5AD1"/>
    <w:rsid w:val="005F6D0C"/>
    <w:rsid w:val="00600848"/>
    <w:rsid w:val="00622B51"/>
    <w:rsid w:val="00623F2D"/>
    <w:rsid w:val="006272E7"/>
    <w:rsid w:val="00632DF3"/>
    <w:rsid w:val="00634B09"/>
    <w:rsid w:val="00640CDF"/>
    <w:rsid w:val="00641399"/>
    <w:rsid w:val="00645677"/>
    <w:rsid w:val="006540E4"/>
    <w:rsid w:val="0065723C"/>
    <w:rsid w:val="00657391"/>
    <w:rsid w:val="0066159A"/>
    <w:rsid w:val="00662E23"/>
    <w:rsid w:val="00664123"/>
    <w:rsid w:val="00665543"/>
    <w:rsid w:val="00670E35"/>
    <w:rsid w:val="00673B60"/>
    <w:rsid w:val="00681ED9"/>
    <w:rsid w:val="00685790"/>
    <w:rsid w:val="00687CB6"/>
    <w:rsid w:val="00687E90"/>
    <w:rsid w:val="00687FD7"/>
    <w:rsid w:val="00696945"/>
    <w:rsid w:val="006977D6"/>
    <w:rsid w:val="006A3FBC"/>
    <w:rsid w:val="006A4BA3"/>
    <w:rsid w:val="006A557B"/>
    <w:rsid w:val="006D10F7"/>
    <w:rsid w:val="006D203D"/>
    <w:rsid w:val="006D620B"/>
    <w:rsid w:val="006D6A6D"/>
    <w:rsid w:val="006D75C3"/>
    <w:rsid w:val="006E0107"/>
    <w:rsid w:val="006E41EF"/>
    <w:rsid w:val="0070189A"/>
    <w:rsid w:val="00702763"/>
    <w:rsid w:val="00714BBC"/>
    <w:rsid w:val="00715032"/>
    <w:rsid w:val="00715EB4"/>
    <w:rsid w:val="007170F9"/>
    <w:rsid w:val="007205DF"/>
    <w:rsid w:val="00721CC4"/>
    <w:rsid w:val="0072562B"/>
    <w:rsid w:val="0072636F"/>
    <w:rsid w:val="00727839"/>
    <w:rsid w:val="00730BE9"/>
    <w:rsid w:val="00733298"/>
    <w:rsid w:val="00733CDF"/>
    <w:rsid w:val="00735546"/>
    <w:rsid w:val="007364BF"/>
    <w:rsid w:val="00744494"/>
    <w:rsid w:val="00745AB6"/>
    <w:rsid w:val="00754800"/>
    <w:rsid w:val="00756578"/>
    <w:rsid w:val="007572D2"/>
    <w:rsid w:val="00760DAC"/>
    <w:rsid w:val="00761E30"/>
    <w:rsid w:val="00762ECC"/>
    <w:rsid w:val="0076387A"/>
    <w:rsid w:val="00764C8F"/>
    <w:rsid w:val="00766668"/>
    <w:rsid w:val="00770EF2"/>
    <w:rsid w:val="007740AB"/>
    <w:rsid w:val="00786387"/>
    <w:rsid w:val="00786391"/>
    <w:rsid w:val="00793B54"/>
    <w:rsid w:val="00796C5F"/>
    <w:rsid w:val="00797083"/>
    <w:rsid w:val="00797715"/>
    <w:rsid w:val="007C08D9"/>
    <w:rsid w:val="007C64E0"/>
    <w:rsid w:val="007D61B8"/>
    <w:rsid w:val="007D74BD"/>
    <w:rsid w:val="007D774E"/>
    <w:rsid w:val="007E076B"/>
    <w:rsid w:val="007E1F8D"/>
    <w:rsid w:val="007E4314"/>
    <w:rsid w:val="007E5143"/>
    <w:rsid w:val="007F2E26"/>
    <w:rsid w:val="007F4B7C"/>
    <w:rsid w:val="007F59C5"/>
    <w:rsid w:val="007F639C"/>
    <w:rsid w:val="00804116"/>
    <w:rsid w:val="00815060"/>
    <w:rsid w:val="0081523C"/>
    <w:rsid w:val="00816930"/>
    <w:rsid w:val="00820A3E"/>
    <w:rsid w:val="00821483"/>
    <w:rsid w:val="00821C13"/>
    <w:rsid w:val="008239D8"/>
    <w:rsid w:val="0082636E"/>
    <w:rsid w:val="00836E5B"/>
    <w:rsid w:val="008407A6"/>
    <w:rsid w:val="00843F00"/>
    <w:rsid w:val="00847BBF"/>
    <w:rsid w:val="00855BCB"/>
    <w:rsid w:val="00863498"/>
    <w:rsid w:val="0086416D"/>
    <w:rsid w:val="008736EA"/>
    <w:rsid w:val="00877436"/>
    <w:rsid w:val="0088359B"/>
    <w:rsid w:val="00883A49"/>
    <w:rsid w:val="00885FD0"/>
    <w:rsid w:val="00886DA4"/>
    <w:rsid w:val="00887C56"/>
    <w:rsid w:val="00893C19"/>
    <w:rsid w:val="0089662C"/>
    <w:rsid w:val="008A133D"/>
    <w:rsid w:val="008A1C3D"/>
    <w:rsid w:val="008A2FB4"/>
    <w:rsid w:val="008B3C03"/>
    <w:rsid w:val="008D4D76"/>
    <w:rsid w:val="008D7D87"/>
    <w:rsid w:val="008E1587"/>
    <w:rsid w:val="008E2F72"/>
    <w:rsid w:val="008E5EB1"/>
    <w:rsid w:val="008E6F36"/>
    <w:rsid w:val="008E782B"/>
    <w:rsid w:val="008E7B4D"/>
    <w:rsid w:val="00915CC1"/>
    <w:rsid w:val="0092477F"/>
    <w:rsid w:val="00926389"/>
    <w:rsid w:val="009307F7"/>
    <w:rsid w:val="009312CC"/>
    <w:rsid w:val="00931BAA"/>
    <w:rsid w:val="00932655"/>
    <w:rsid w:val="00934885"/>
    <w:rsid w:val="00937924"/>
    <w:rsid w:val="00941B7A"/>
    <w:rsid w:val="00941FC8"/>
    <w:rsid w:val="00944D3D"/>
    <w:rsid w:val="009455D1"/>
    <w:rsid w:val="00947498"/>
    <w:rsid w:val="00960024"/>
    <w:rsid w:val="00972A9A"/>
    <w:rsid w:val="00981CB3"/>
    <w:rsid w:val="00983AC8"/>
    <w:rsid w:val="009874F6"/>
    <w:rsid w:val="009923AF"/>
    <w:rsid w:val="00995836"/>
    <w:rsid w:val="00997C96"/>
    <w:rsid w:val="009A20D2"/>
    <w:rsid w:val="009A4462"/>
    <w:rsid w:val="009A7ADF"/>
    <w:rsid w:val="009B33C0"/>
    <w:rsid w:val="009C29A2"/>
    <w:rsid w:val="009C46D1"/>
    <w:rsid w:val="009C76CB"/>
    <w:rsid w:val="009D0FA2"/>
    <w:rsid w:val="009D3FE5"/>
    <w:rsid w:val="009D7C84"/>
    <w:rsid w:val="009E307A"/>
    <w:rsid w:val="009E7666"/>
    <w:rsid w:val="009F24AC"/>
    <w:rsid w:val="009F25F7"/>
    <w:rsid w:val="009F2D70"/>
    <w:rsid w:val="009F46DF"/>
    <w:rsid w:val="00A003CC"/>
    <w:rsid w:val="00A065DF"/>
    <w:rsid w:val="00A1752D"/>
    <w:rsid w:val="00A24153"/>
    <w:rsid w:val="00A2523E"/>
    <w:rsid w:val="00A264DF"/>
    <w:rsid w:val="00A2713C"/>
    <w:rsid w:val="00A27CA1"/>
    <w:rsid w:val="00A34ADC"/>
    <w:rsid w:val="00A354F5"/>
    <w:rsid w:val="00A46B51"/>
    <w:rsid w:val="00A47496"/>
    <w:rsid w:val="00A5201F"/>
    <w:rsid w:val="00A55BFA"/>
    <w:rsid w:val="00A659F4"/>
    <w:rsid w:val="00A7170A"/>
    <w:rsid w:val="00A739F9"/>
    <w:rsid w:val="00A751B7"/>
    <w:rsid w:val="00A806F3"/>
    <w:rsid w:val="00A81D7E"/>
    <w:rsid w:val="00A831D9"/>
    <w:rsid w:val="00A84DFE"/>
    <w:rsid w:val="00A9344B"/>
    <w:rsid w:val="00A95FF1"/>
    <w:rsid w:val="00A975F4"/>
    <w:rsid w:val="00AA08EF"/>
    <w:rsid w:val="00AA398A"/>
    <w:rsid w:val="00AA66A8"/>
    <w:rsid w:val="00AB0A97"/>
    <w:rsid w:val="00AB60FB"/>
    <w:rsid w:val="00AB6816"/>
    <w:rsid w:val="00AC00A7"/>
    <w:rsid w:val="00AC288D"/>
    <w:rsid w:val="00AC4EED"/>
    <w:rsid w:val="00AC5297"/>
    <w:rsid w:val="00AC560B"/>
    <w:rsid w:val="00AC5AC9"/>
    <w:rsid w:val="00AD7213"/>
    <w:rsid w:val="00AD7DC4"/>
    <w:rsid w:val="00AE2A6D"/>
    <w:rsid w:val="00AE3FF5"/>
    <w:rsid w:val="00AE4470"/>
    <w:rsid w:val="00AF2781"/>
    <w:rsid w:val="00AF2C72"/>
    <w:rsid w:val="00AF4B69"/>
    <w:rsid w:val="00AF7845"/>
    <w:rsid w:val="00B01542"/>
    <w:rsid w:val="00B02CC4"/>
    <w:rsid w:val="00B14E19"/>
    <w:rsid w:val="00B14E79"/>
    <w:rsid w:val="00B21B7F"/>
    <w:rsid w:val="00B24DEB"/>
    <w:rsid w:val="00B34FBF"/>
    <w:rsid w:val="00B36193"/>
    <w:rsid w:val="00B45CFB"/>
    <w:rsid w:val="00B4799E"/>
    <w:rsid w:val="00B51E77"/>
    <w:rsid w:val="00B528E2"/>
    <w:rsid w:val="00B54A59"/>
    <w:rsid w:val="00B56DFA"/>
    <w:rsid w:val="00B67203"/>
    <w:rsid w:val="00B73D27"/>
    <w:rsid w:val="00B73EE6"/>
    <w:rsid w:val="00B73F08"/>
    <w:rsid w:val="00B82363"/>
    <w:rsid w:val="00BA4763"/>
    <w:rsid w:val="00BB23DE"/>
    <w:rsid w:val="00BB323E"/>
    <w:rsid w:val="00BB5C72"/>
    <w:rsid w:val="00BB782B"/>
    <w:rsid w:val="00BC257D"/>
    <w:rsid w:val="00BC352A"/>
    <w:rsid w:val="00BC4807"/>
    <w:rsid w:val="00BC5CDE"/>
    <w:rsid w:val="00BD0051"/>
    <w:rsid w:val="00BD69D6"/>
    <w:rsid w:val="00BD6B84"/>
    <w:rsid w:val="00BE4787"/>
    <w:rsid w:val="00BF1793"/>
    <w:rsid w:val="00BF5691"/>
    <w:rsid w:val="00C00494"/>
    <w:rsid w:val="00C01E04"/>
    <w:rsid w:val="00C15179"/>
    <w:rsid w:val="00C17A1D"/>
    <w:rsid w:val="00C17D19"/>
    <w:rsid w:val="00C375B4"/>
    <w:rsid w:val="00C45B81"/>
    <w:rsid w:val="00C50A7D"/>
    <w:rsid w:val="00C51106"/>
    <w:rsid w:val="00C51EB1"/>
    <w:rsid w:val="00C53460"/>
    <w:rsid w:val="00C57FF3"/>
    <w:rsid w:val="00C607C3"/>
    <w:rsid w:val="00C60987"/>
    <w:rsid w:val="00C66A0C"/>
    <w:rsid w:val="00C7085B"/>
    <w:rsid w:val="00C81E76"/>
    <w:rsid w:val="00C85228"/>
    <w:rsid w:val="00C85D8D"/>
    <w:rsid w:val="00C92C88"/>
    <w:rsid w:val="00C95462"/>
    <w:rsid w:val="00CA3248"/>
    <w:rsid w:val="00CA3E29"/>
    <w:rsid w:val="00CA64E9"/>
    <w:rsid w:val="00CA6FA5"/>
    <w:rsid w:val="00CA7037"/>
    <w:rsid w:val="00CB0F7C"/>
    <w:rsid w:val="00CB7ACD"/>
    <w:rsid w:val="00CD27A7"/>
    <w:rsid w:val="00CD3AA4"/>
    <w:rsid w:val="00CD4297"/>
    <w:rsid w:val="00CD475D"/>
    <w:rsid w:val="00CE0847"/>
    <w:rsid w:val="00CE0A7B"/>
    <w:rsid w:val="00CE1FA2"/>
    <w:rsid w:val="00CE2359"/>
    <w:rsid w:val="00CE4DC2"/>
    <w:rsid w:val="00CE5784"/>
    <w:rsid w:val="00CE5C04"/>
    <w:rsid w:val="00CE6232"/>
    <w:rsid w:val="00CF2FF1"/>
    <w:rsid w:val="00D00CD5"/>
    <w:rsid w:val="00D0361A"/>
    <w:rsid w:val="00D0524D"/>
    <w:rsid w:val="00D1622C"/>
    <w:rsid w:val="00D25C54"/>
    <w:rsid w:val="00D2736D"/>
    <w:rsid w:val="00D31ED0"/>
    <w:rsid w:val="00D3547A"/>
    <w:rsid w:val="00D47FCA"/>
    <w:rsid w:val="00D51842"/>
    <w:rsid w:val="00D519F0"/>
    <w:rsid w:val="00D534A2"/>
    <w:rsid w:val="00D546CA"/>
    <w:rsid w:val="00D632A6"/>
    <w:rsid w:val="00D73EFC"/>
    <w:rsid w:val="00D814F8"/>
    <w:rsid w:val="00D8444F"/>
    <w:rsid w:val="00D903FB"/>
    <w:rsid w:val="00D94CE8"/>
    <w:rsid w:val="00D96E23"/>
    <w:rsid w:val="00DA7A0D"/>
    <w:rsid w:val="00DB7392"/>
    <w:rsid w:val="00DC2A7A"/>
    <w:rsid w:val="00DC54B2"/>
    <w:rsid w:val="00DD321A"/>
    <w:rsid w:val="00DD6493"/>
    <w:rsid w:val="00DE02C5"/>
    <w:rsid w:val="00DE19DE"/>
    <w:rsid w:val="00DE2E77"/>
    <w:rsid w:val="00DE797B"/>
    <w:rsid w:val="00E00826"/>
    <w:rsid w:val="00E05806"/>
    <w:rsid w:val="00E20D60"/>
    <w:rsid w:val="00E3622D"/>
    <w:rsid w:val="00E37474"/>
    <w:rsid w:val="00E40E43"/>
    <w:rsid w:val="00E41E11"/>
    <w:rsid w:val="00E455A9"/>
    <w:rsid w:val="00E464C9"/>
    <w:rsid w:val="00E50656"/>
    <w:rsid w:val="00E51F81"/>
    <w:rsid w:val="00E60016"/>
    <w:rsid w:val="00E603D7"/>
    <w:rsid w:val="00E66807"/>
    <w:rsid w:val="00E70EED"/>
    <w:rsid w:val="00E72105"/>
    <w:rsid w:val="00E72AA1"/>
    <w:rsid w:val="00E72B46"/>
    <w:rsid w:val="00E74B80"/>
    <w:rsid w:val="00E77268"/>
    <w:rsid w:val="00E8167B"/>
    <w:rsid w:val="00E84878"/>
    <w:rsid w:val="00E8795D"/>
    <w:rsid w:val="00E91554"/>
    <w:rsid w:val="00E9393D"/>
    <w:rsid w:val="00EB0F3D"/>
    <w:rsid w:val="00EB43FB"/>
    <w:rsid w:val="00EB5BD8"/>
    <w:rsid w:val="00EC38D0"/>
    <w:rsid w:val="00EC3ADF"/>
    <w:rsid w:val="00EC5D7C"/>
    <w:rsid w:val="00EC6EE2"/>
    <w:rsid w:val="00ED2B86"/>
    <w:rsid w:val="00ED3DB8"/>
    <w:rsid w:val="00ED3E09"/>
    <w:rsid w:val="00ED5E1A"/>
    <w:rsid w:val="00EE2721"/>
    <w:rsid w:val="00EE42D3"/>
    <w:rsid w:val="00EE4DE5"/>
    <w:rsid w:val="00EF13B9"/>
    <w:rsid w:val="00EF7740"/>
    <w:rsid w:val="00F03300"/>
    <w:rsid w:val="00F06F2D"/>
    <w:rsid w:val="00F125C2"/>
    <w:rsid w:val="00F17F2D"/>
    <w:rsid w:val="00F20D88"/>
    <w:rsid w:val="00F230CF"/>
    <w:rsid w:val="00F23617"/>
    <w:rsid w:val="00F506E9"/>
    <w:rsid w:val="00F50AD9"/>
    <w:rsid w:val="00F515C7"/>
    <w:rsid w:val="00F63753"/>
    <w:rsid w:val="00F66DED"/>
    <w:rsid w:val="00F727FE"/>
    <w:rsid w:val="00F74898"/>
    <w:rsid w:val="00F848F0"/>
    <w:rsid w:val="00F939F8"/>
    <w:rsid w:val="00F95516"/>
    <w:rsid w:val="00F96F5B"/>
    <w:rsid w:val="00FA2345"/>
    <w:rsid w:val="00FA34BD"/>
    <w:rsid w:val="00FA35F4"/>
    <w:rsid w:val="00FA4ACC"/>
    <w:rsid w:val="00FA5D25"/>
    <w:rsid w:val="00FB2DF8"/>
    <w:rsid w:val="00FB399A"/>
    <w:rsid w:val="00FB45C6"/>
    <w:rsid w:val="00FB4A67"/>
    <w:rsid w:val="00FC6118"/>
    <w:rsid w:val="00FD5B28"/>
    <w:rsid w:val="00FD6CE2"/>
    <w:rsid w:val="00FD6D0C"/>
    <w:rsid w:val="00FE0B68"/>
    <w:rsid w:val="00FE1F78"/>
    <w:rsid w:val="00FE4B22"/>
    <w:rsid w:val="00FE7E1E"/>
    <w:rsid w:val="00FF0495"/>
    <w:rsid w:val="00FF2EDA"/>
    <w:rsid w:val="00FF5C5F"/>
    <w:rsid w:val="00FF65A9"/>
    <w:rsid w:val="3D6051B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658F8AD"/>
  <w15:chartTrackingRefBased/>
  <w15:docId w15:val="{5B8A19F8-A7C6-4E21-9613-4778B35EC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167B"/>
    <w:rPr>
      <w:sz w:val="24"/>
      <w:szCs w:val="24"/>
    </w:rPr>
  </w:style>
  <w:style w:type="paragraph" w:styleId="berschrift1">
    <w:name w:val="heading 1"/>
    <w:aliases w:val="Überschrift 1_Habil_neu"/>
    <w:basedOn w:val="Standard"/>
    <w:next w:val="Standard"/>
    <w:link w:val="berschrift1Zchn"/>
    <w:uiPriority w:val="9"/>
    <w:qFormat/>
    <w:rsid w:val="00887C56"/>
    <w:pPr>
      <w:keepNext/>
      <w:snapToGrid w:val="0"/>
      <w:outlineLvl w:val="0"/>
    </w:pPr>
    <w:rPr>
      <w:rFonts w:ascii="Arial" w:hAnsi="Arial"/>
      <w:color w:val="333333"/>
      <w:sz w:val="56"/>
      <w:szCs w:val="56"/>
      <w:lang w:val="en-US"/>
    </w:rPr>
  </w:style>
  <w:style w:type="paragraph" w:styleId="berschrift2">
    <w:name w:val="heading 2"/>
    <w:basedOn w:val="Standard"/>
    <w:next w:val="Standard"/>
    <w:link w:val="berschrift2Zchn"/>
    <w:uiPriority w:val="9"/>
    <w:unhideWhenUsed/>
    <w:qFormat/>
    <w:rsid w:val="005E3189"/>
    <w:pPr>
      <w:keepNext/>
      <w:keepLines/>
      <w:spacing w:before="40" w:line="360" w:lineRule="auto"/>
      <w:outlineLvl w:val="1"/>
    </w:pPr>
    <w:rPr>
      <w:rFonts w:eastAsiaTheme="majorEastAsia" w:cstheme="majorBidi"/>
      <w:color w:val="000000" w:themeColor="text1"/>
      <w:sz w:val="32"/>
      <w:szCs w:val="26"/>
      <w:lang w:eastAsia="en-US"/>
    </w:rPr>
  </w:style>
  <w:style w:type="paragraph" w:styleId="berschrift3">
    <w:name w:val="heading 3"/>
    <w:basedOn w:val="Standard"/>
    <w:next w:val="Standard"/>
    <w:link w:val="berschrift3Zchn"/>
    <w:uiPriority w:val="9"/>
    <w:unhideWhenUsed/>
    <w:qFormat/>
    <w:rsid w:val="005E3189"/>
    <w:pPr>
      <w:keepNext/>
      <w:keepLines/>
      <w:spacing w:before="40" w:line="259" w:lineRule="auto"/>
      <w:outlineLvl w:val="2"/>
    </w:pPr>
    <w:rPr>
      <w:rFonts w:asciiTheme="majorHAnsi" w:eastAsiaTheme="majorEastAsia" w:hAnsiTheme="majorHAnsi" w:cstheme="majorBidi"/>
      <w:color w:val="1F3763" w:themeColor="accent1" w:themeShade="7F"/>
      <w:lang w:eastAsia="en-US"/>
    </w:rPr>
  </w:style>
  <w:style w:type="paragraph" w:styleId="berschrift4">
    <w:name w:val="heading 4"/>
    <w:basedOn w:val="Standard"/>
    <w:next w:val="Standard"/>
    <w:link w:val="berschrift4Zchn"/>
    <w:uiPriority w:val="9"/>
    <w:semiHidden/>
    <w:unhideWhenUsed/>
    <w:qFormat/>
    <w:rsid w:val="005E3189"/>
    <w:pPr>
      <w:keepNext/>
      <w:keepLines/>
      <w:spacing w:before="40" w:line="259" w:lineRule="auto"/>
      <w:outlineLvl w:val="3"/>
    </w:pPr>
    <w:rPr>
      <w:rFonts w:asciiTheme="majorHAnsi" w:eastAsiaTheme="majorEastAsia" w:hAnsiTheme="majorHAnsi" w:cstheme="majorBidi"/>
      <w:i/>
      <w:iCs/>
      <w:color w:val="2F5496" w:themeColor="accent1" w:themeShade="BF"/>
      <w:sz w:val="22"/>
      <w:szCs w:val="22"/>
      <w:lang w:eastAsia="en-US"/>
    </w:rPr>
  </w:style>
  <w:style w:type="paragraph" w:styleId="berschrift5">
    <w:name w:val="heading 5"/>
    <w:basedOn w:val="Standard"/>
    <w:next w:val="Standard"/>
    <w:link w:val="berschrift5Zchn"/>
    <w:uiPriority w:val="9"/>
    <w:semiHidden/>
    <w:unhideWhenUsed/>
    <w:qFormat/>
    <w:rsid w:val="005E3189"/>
    <w:pPr>
      <w:keepNext/>
      <w:keepLines/>
      <w:spacing w:before="40" w:line="259" w:lineRule="auto"/>
      <w:outlineLvl w:val="4"/>
    </w:pPr>
    <w:rPr>
      <w:rFonts w:asciiTheme="majorHAnsi" w:eastAsiaTheme="majorEastAsia" w:hAnsiTheme="majorHAnsi" w:cstheme="majorBidi"/>
      <w:color w:val="2F5496" w:themeColor="accent1" w:themeShade="BF"/>
      <w:sz w:val="22"/>
      <w:szCs w:val="22"/>
      <w:lang w:eastAsia="en-US"/>
    </w:rPr>
  </w:style>
  <w:style w:type="paragraph" w:styleId="berschrift6">
    <w:name w:val="heading 6"/>
    <w:basedOn w:val="Standard"/>
    <w:next w:val="Standard"/>
    <w:link w:val="berschrift6Zchn"/>
    <w:uiPriority w:val="9"/>
    <w:semiHidden/>
    <w:unhideWhenUsed/>
    <w:qFormat/>
    <w:rsid w:val="005E3189"/>
    <w:pPr>
      <w:keepNext/>
      <w:keepLines/>
      <w:spacing w:before="40" w:line="259" w:lineRule="auto"/>
      <w:outlineLvl w:val="5"/>
    </w:pPr>
    <w:rPr>
      <w:rFonts w:asciiTheme="majorHAnsi" w:eastAsiaTheme="majorEastAsia" w:hAnsiTheme="majorHAnsi" w:cstheme="majorBidi"/>
      <w:color w:val="1F3763" w:themeColor="accent1" w:themeShade="7F"/>
      <w:sz w:val="22"/>
      <w:szCs w:val="22"/>
      <w:lang w:eastAsia="en-US"/>
    </w:rPr>
  </w:style>
  <w:style w:type="paragraph" w:styleId="berschrift7">
    <w:name w:val="heading 7"/>
    <w:basedOn w:val="Standard"/>
    <w:next w:val="Standard"/>
    <w:link w:val="berschrift7Zchn"/>
    <w:uiPriority w:val="9"/>
    <w:semiHidden/>
    <w:unhideWhenUsed/>
    <w:qFormat/>
    <w:rsid w:val="005E3189"/>
    <w:pPr>
      <w:keepNext/>
      <w:keepLines/>
      <w:spacing w:before="40" w:line="259" w:lineRule="auto"/>
      <w:outlineLvl w:val="6"/>
    </w:pPr>
    <w:rPr>
      <w:rFonts w:asciiTheme="majorHAnsi" w:eastAsiaTheme="majorEastAsia" w:hAnsiTheme="majorHAnsi" w:cstheme="majorBidi"/>
      <w:i/>
      <w:iCs/>
      <w:color w:val="1F3763" w:themeColor="accent1" w:themeShade="7F"/>
      <w:sz w:val="22"/>
      <w:szCs w:val="22"/>
      <w:lang w:eastAsia="en-US"/>
    </w:rPr>
  </w:style>
  <w:style w:type="paragraph" w:styleId="berschrift8">
    <w:name w:val="heading 8"/>
    <w:basedOn w:val="Standard"/>
    <w:next w:val="Standard"/>
    <w:link w:val="berschrift8Zchn"/>
    <w:uiPriority w:val="9"/>
    <w:semiHidden/>
    <w:unhideWhenUsed/>
    <w:qFormat/>
    <w:rsid w:val="005E3189"/>
    <w:pPr>
      <w:keepNext/>
      <w:keepLines/>
      <w:spacing w:before="40" w:line="259" w:lineRule="auto"/>
      <w:outlineLvl w:val="7"/>
    </w:pPr>
    <w:rPr>
      <w:rFonts w:asciiTheme="majorHAnsi" w:eastAsiaTheme="majorEastAsia" w:hAnsiTheme="majorHAnsi" w:cstheme="majorBidi"/>
      <w:color w:val="272727" w:themeColor="text1" w:themeTint="D8"/>
      <w:sz w:val="21"/>
      <w:szCs w:val="21"/>
      <w:lang w:eastAsia="en-US"/>
    </w:rPr>
  </w:style>
  <w:style w:type="paragraph" w:styleId="berschrift9">
    <w:name w:val="heading 9"/>
    <w:basedOn w:val="Standard"/>
    <w:next w:val="Standard"/>
    <w:link w:val="berschrift9Zchn"/>
    <w:uiPriority w:val="9"/>
    <w:semiHidden/>
    <w:unhideWhenUsed/>
    <w:qFormat/>
    <w:rsid w:val="005E3189"/>
    <w:pPr>
      <w:keepNext/>
      <w:keepLines/>
      <w:spacing w:before="40" w:line="259"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WW-Absatz-Standardschriftart">
    <w:name w:val="WW-Absatz-Standardschriftart"/>
  </w:style>
  <w:style w:type="character" w:customStyle="1" w:styleId="Nummerierungszeichen">
    <w:name w:val="Nummerierungszeichen"/>
  </w:style>
  <w:style w:type="character" w:styleId="Hyperlink">
    <w:name w:val="Hyperlink"/>
    <w:uiPriority w:val="99"/>
    <w:rPr>
      <w:color w:val="000080"/>
      <w:u w:val="single"/>
    </w:rPr>
  </w:style>
  <w:style w:type="paragraph" w:customStyle="1" w:styleId="berschrift">
    <w:name w:val="Überschrift"/>
    <w:basedOn w:val="Standard"/>
    <w:next w:val="Textkrper"/>
    <w:pPr>
      <w:keepNext/>
      <w:spacing w:before="240" w:after="120"/>
    </w:pPr>
    <w:rPr>
      <w:rFonts w:ascii="Arial" w:hAnsi="Arial"/>
      <w:sz w:val="28"/>
      <w:szCs w:val="28"/>
    </w:rPr>
  </w:style>
  <w:style w:type="paragraph" w:styleId="Textkrper">
    <w:name w:val="Body Text"/>
    <w:basedOn w:val="Standard"/>
    <w:pPr>
      <w:spacing w:after="120"/>
    </w:pPr>
  </w:style>
  <w:style w:type="paragraph" w:styleId="Liste">
    <w:name w:val="List"/>
    <w:basedOn w:val="Textkrper"/>
  </w:style>
  <w:style w:type="paragraph" w:customStyle="1" w:styleId="Beschriftung1">
    <w:name w:val="Beschriftung1"/>
    <w:basedOn w:val="Standard"/>
    <w:pPr>
      <w:suppressLineNumbers/>
      <w:spacing w:before="120" w:after="120"/>
    </w:pPr>
    <w:rPr>
      <w:i/>
      <w:iCs/>
    </w:rPr>
  </w:style>
  <w:style w:type="paragraph" w:customStyle="1" w:styleId="Verzeichnis">
    <w:name w:val="Verzeichnis"/>
    <w:basedOn w:val="Standard"/>
    <w:pPr>
      <w:suppressLineNumbers/>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Kopfzeile">
    <w:name w:val="header"/>
    <w:basedOn w:val="Standard"/>
    <w:link w:val="KopfzeileZchn"/>
    <w:uiPriority w:val="99"/>
    <w:unhideWhenUsed/>
    <w:rsid w:val="001243AA"/>
    <w:pPr>
      <w:tabs>
        <w:tab w:val="center" w:pos="4536"/>
        <w:tab w:val="right" w:pos="9072"/>
      </w:tabs>
    </w:pPr>
    <w:rPr>
      <w:rFonts w:cs="Mangal"/>
      <w:szCs w:val="21"/>
    </w:rPr>
  </w:style>
  <w:style w:type="character" w:customStyle="1" w:styleId="KopfzeileZchn">
    <w:name w:val="Kopfzeile Zchn"/>
    <w:link w:val="Kopfzeile"/>
    <w:uiPriority w:val="99"/>
    <w:rsid w:val="001243AA"/>
    <w:rPr>
      <w:rFonts w:eastAsia="DejaVu Sans" w:cs="Mangal"/>
      <w:kern w:val="1"/>
      <w:sz w:val="24"/>
      <w:szCs w:val="21"/>
      <w:lang w:eastAsia="hi-IN" w:bidi="hi-IN"/>
    </w:rPr>
  </w:style>
  <w:style w:type="paragraph" w:styleId="Fuzeile">
    <w:name w:val="footer"/>
    <w:basedOn w:val="Standard"/>
    <w:link w:val="FuzeileZchn"/>
    <w:uiPriority w:val="99"/>
    <w:unhideWhenUsed/>
    <w:rsid w:val="003E6034"/>
    <w:pPr>
      <w:tabs>
        <w:tab w:val="center" w:pos="4536"/>
        <w:tab w:val="right" w:pos="9072"/>
      </w:tabs>
    </w:pPr>
    <w:rPr>
      <w:rFonts w:cs="Mangal"/>
      <w:szCs w:val="21"/>
    </w:rPr>
  </w:style>
  <w:style w:type="character" w:customStyle="1" w:styleId="FuzeileZchn">
    <w:name w:val="Fußzeile Zchn"/>
    <w:link w:val="Fuzeile"/>
    <w:uiPriority w:val="99"/>
    <w:rsid w:val="003E6034"/>
    <w:rPr>
      <w:rFonts w:eastAsia="DejaVu Sans" w:cs="Mangal"/>
      <w:kern w:val="1"/>
      <w:sz w:val="24"/>
      <w:szCs w:val="21"/>
      <w:lang w:eastAsia="hi-IN" w:bidi="hi-IN"/>
    </w:rPr>
  </w:style>
  <w:style w:type="paragraph" w:customStyle="1" w:styleId="GMJText">
    <w:name w:val="GMJ Text"/>
    <w:basedOn w:val="Standard"/>
    <w:qFormat/>
    <w:rsid w:val="00B24DEB"/>
    <w:pPr>
      <w:spacing w:line="276" w:lineRule="auto"/>
      <w:jc w:val="both"/>
    </w:pPr>
    <w:rPr>
      <w:rFonts w:ascii="Georgia" w:hAnsi="Georgia"/>
      <w:color w:val="000000"/>
      <w:lang w:val="en-GB"/>
    </w:rPr>
  </w:style>
  <w:style w:type="paragraph" w:styleId="Sprechblasentext">
    <w:name w:val="Balloon Text"/>
    <w:basedOn w:val="Standard"/>
    <w:link w:val="SprechblasentextZchn"/>
    <w:uiPriority w:val="99"/>
    <w:semiHidden/>
    <w:unhideWhenUsed/>
    <w:rsid w:val="006977D6"/>
    <w:rPr>
      <w:rFonts w:ascii="Tahoma" w:hAnsi="Tahoma" w:cs="Mangal"/>
      <w:sz w:val="16"/>
      <w:szCs w:val="14"/>
    </w:rPr>
  </w:style>
  <w:style w:type="character" w:customStyle="1" w:styleId="SprechblasentextZchn">
    <w:name w:val="Sprechblasentext Zchn"/>
    <w:link w:val="Sprechblasentext"/>
    <w:uiPriority w:val="99"/>
    <w:semiHidden/>
    <w:rsid w:val="006977D6"/>
    <w:rPr>
      <w:rFonts w:ascii="Tahoma" w:eastAsia="DejaVu Sans" w:hAnsi="Tahoma" w:cs="Mangal"/>
      <w:kern w:val="1"/>
      <w:sz w:val="16"/>
      <w:szCs w:val="14"/>
      <w:lang w:eastAsia="hi-IN" w:bidi="hi-IN"/>
    </w:rPr>
  </w:style>
  <w:style w:type="paragraph" w:customStyle="1" w:styleId="GMJS">
    <w:name w:val="GMJ ÜS"/>
    <w:basedOn w:val="Standard"/>
    <w:qFormat/>
    <w:rsid w:val="008407A6"/>
    <w:rPr>
      <w:rFonts w:ascii="Georgia" w:hAnsi="Georgia"/>
      <w:b/>
      <w:bCs/>
      <w:color w:val="000000"/>
      <w:sz w:val="34"/>
      <w:szCs w:val="34"/>
      <w:lang w:val="en-US"/>
    </w:rPr>
  </w:style>
  <w:style w:type="paragraph" w:customStyle="1" w:styleId="GMJZwischenS">
    <w:name w:val="GMJ Zwischen ÜS"/>
    <w:basedOn w:val="Standard"/>
    <w:qFormat/>
    <w:rsid w:val="00744494"/>
    <w:pPr>
      <w:spacing w:line="276" w:lineRule="auto"/>
      <w:jc w:val="both"/>
    </w:pPr>
    <w:rPr>
      <w:rFonts w:ascii="Georgia" w:hAnsi="Georgia"/>
      <w:b/>
      <w:bCs/>
      <w:color w:val="000000"/>
      <w:lang w:val="en-GB"/>
    </w:rPr>
  </w:style>
  <w:style w:type="paragraph" w:customStyle="1" w:styleId="GMJAbstract">
    <w:name w:val="GMJ Abstract"/>
    <w:basedOn w:val="GMJText"/>
    <w:qFormat/>
    <w:rsid w:val="00744494"/>
    <w:rPr>
      <w:sz w:val="20"/>
      <w:szCs w:val="20"/>
    </w:rPr>
  </w:style>
  <w:style w:type="paragraph" w:customStyle="1" w:styleId="GMJLit">
    <w:name w:val="GMJ Lit"/>
    <w:basedOn w:val="Standard"/>
    <w:qFormat/>
    <w:rsid w:val="0002401B"/>
    <w:pPr>
      <w:spacing w:line="276" w:lineRule="auto"/>
      <w:ind w:left="567" w:hanging="567"/>
      <w:jc w:val="both"/>
    </w:pPr>
    <w:rPr>
      <w:rFonts w:ascii="Georgia" w:hAnsi="Georgia"/>
      <w:color w:val="000000"/>
      <w:sz w:val="20"/>
      <w:szCs w:val="20"/>
      <w:lang w:val="en-GB"/>
    </w:rPr>
  </w:style>
  <w:style w:type="paragraph" w:styleId="Funotentext">
    <w:name w:val="footnote text"/>
    <w:basedOn w:val="Standard"/>
    <w:link w:val="FunotentextZchn"/>
    <w:uiPriority w:val="99"/>
    <w:semiHidden/>
    <w:unhideWhenUsed/>
    <w:rsid w:val="00770EF2"/>
    <w:rPr>
      <w:rFonts w:cs="Mangal"/>
      <w:sz w:val="20"/>
      <w:szCs w:val="18"/>
    </w:rPr>
  </w:style>
  <w:style w:type="character" w:customStyle="1" w:styleId="FunotentextZchn">
    <w:name w:val="Fußnotentext Zchn"/>
    <w:link w:val="Funotentext"/>
    <w:uiPriority w:val="99"/>
    <w:semiHidden/>
    <w:rsid w:val="00770EF2"/>
    <w:rPr>
      <w:rFonts w:eastAsia="DejaVu Sans" w:cs="Mangal"/>
      <w:kern w:val="1"/>
      <w:szCs w:val="18"/>
      <w:lang w:eastAsia="hi-IN" w:bidi="hi-IN"/>
    </w:rPr>
  </w:style>
  <w:style w:type="character" w:styleId="Funotenzeichen">
    <w:name w:val="footnote reference"/>
    <w:uiPriority w:val="99"/>
    <w:unhideWhenUsed/>
    <w:rsid w:val="00770EF2"/>
    <w:rPr>
      <w:vertAlign w:val="superscript"/>
    </w:rPr>
  </w:style>
  <w:style w:type="table" w:styleId="Tabellenraster">
    <w:name w:val="Table Grid"/>
    <w:basedOn w:val="NormaleTabelle"/>
    <w:uiPriority w:val="39"/>
    <w:rsid w:val="000F4E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JFunote">
    <w:name w:val="GMJ Fußnote"/>
    <w:basedOn w:val="Funotentext"/>
    <w:link w:val="GMJFunoteZchn"/>
    <w:qFormat/>
    <w:rsid w:val="008B3C03"/>
    <w:rPr>
      <w:rFonts w:ascii="Georgia" w:hAnsi="Georgia"/>
    </w:rPr>
  </w:style>
  <w:style w:type="character" w:customStyle="1" w:styleId="GMJFunoteZchn">
    <w:name w:val="GMJ Fußnote Zchn"/>
    <w:link w:val="GMJFunote"/>
    <w:rsid w:val="008B3C03"/>
    <w:rPr>
      <w:rFonts w:ascii="Georgia" w:eastAsia="DejaVu Sans" w:hAnsi="Georgia" w:cs="Mangal"/>
      <w:kern w:val="1"/>
      <w:szCs w:val="18"/>
      <w:lang w:eastAsia="hi-IN" w:bidi="hi-IN"/>
    </w:rPr>
  </w:style>
  <w:style w:type="character" w:styleId="Kommentarzeichen">
    <w:name w:val="annotation reference"/>
    <w:unhideWhenUsed/>
    <w:rsid w:val="00E77268"/>
    <w:rPr>
      <w:sz w:val="16"/>
      <w:szCs w:val="16"/>
    </w:rPr>
  </w:style>
  <w:style w:type="paragraph" w:styleId="Kommentartext">
    <w:name w:val="annotation text"/>
    <w:basedOn w:val="Standard"/>
    <w:link w:val="KommentartextZchn"/>
    <w:unhideWhenUsed/>
    <w:rsid w:val="00E77268"/>
    <w:rPr>
      <w:rFonts w:cs="Mangal"/>
      <w:sz w:val="20"/>
      <w:szCs w:val="18"/>
    </w:rPr>
  </w:style>
  <w:style w:type="character" w:customStyle="1" w:styleId="KommentartextZchn">
    <w:name w:val="Kommentartext Zchn"/>
    <w:link w:val="Kommentartext"/>
    <w:rsid w:val="00E77268"/>
    <w:rPr>
      <w:rFonts w:eastAsia="DejaVu Sans" w:cs="Mangal"/>
      <w:kern w:val="1"/>
      <w:szCs w:val="18"/>
      <w:lang w:eastAsia="hi-IN" w:bidi="hi-IN"/>
    </w:rPr>
  </w:style>
  <w:style w:type="paragraph" w:styleId="Kommentarthema">
    <w:name w:val="annotation subject"/>
    <w:basedOn w:val="Kommentartext"/>
    <w:next w:val="Kommentartext"/>
    <w:link w:val="KommentarthemaZchn"/>
    <w:uiPriority w:val="99"/>
    <w:semiHidden/>
    <w:unhideWhenUsed/>
    <w:rsid w:val="00E77268"/>
    <w:rPr>
      <w:b/>
      <w:bCs/>
    </w:rPr>
  </w:style>
  <w:style w:type="character" w:customStyle="1" w:styleId="KommentarthemaZchn">
    <w:name w:val="Kommentarthema Zchn"/>
    <w:link w:val="Kommentarthema"/>
    <w:uiPriority w:val="99"/>
    <w:semiHidden/>
    <w:rsid w:val="00E77268"/>
    <w:rPr>
      <w:rFonts w:eastAsia="DejaVu Sans" w:cs="Mangal"/>
      <w:b/>
      <w:bCs/>
      <w:kern w:val="1"/>
      <w:szCs w:val="18"/>
      <w:lang w:eastAsia="hi-IN" w:bidi="hi-IN"/>
    </w:rPr>
  </w:style>
  <w:style w:type="paragraph" w:styleId="berarbeitung">
    <w:name w:val="Revision"/>
    <w:hidden/>
    <w:uiPriority w:val="99"/>
    <w:semiHidden/>
    <w:rsid w:val="00F506E9"/>
    <w:rPr>
      <w:rFonts w:eastAsia="DejaVu Sans" w:cs="Mangal"/>
      <w:kern w:val="1"/>
      <w:sz w:val="24"/>
      <w:szCs w:val="21"/>
      <w:lang w:eastAsia="hi-IN" w:bidi="hi-IN"/>
    </w:rPr>
  </w:style>
  <w:style w:type="paragraph" w:styleId="StandardWeb">
    <w:name w:val="Normal (Web)"/>
    <w:basedOn w:val="Standard"/>
    <w:uiPriority w:val="99"/>
    <w:semiHidden/>
    <w:unhideWhenUsed/>
    <w:rsid w:val="00F848F0"/>
    <w:rPr>
      <w:rFonts w:cs="Mangal"/>
      <w:szCs w:val="21"/>
    </w:rPr>
  </w:style>
  <w:style w:type="character" w:customStyle="1" w:styleId="berschrift1Zchn">
    <w:name w:val="Überschrift 1 Zchn"/>
    <w:aliases w:val="Überschrift 1_Habil_neu Zchn"/>
    <w:link w:val="berschrift1"/>
    <w:uiPriority w:val="9"/>
    <w:rsid w:val="00887C56"/>
    <w:rPr>
      <w:rFonts w:ascii="Arial" w:eastAsia="DejaVu Sans" w:hAnsi="Arial" w:cs="DejaVu Sans"/>
      <w:color w:val="333333"/>
      <w:kern w:val="1"/>
      <w:sz w:val="56"/>
      <w:szCs w:val="56"/>
      <w:lang w:val="en-US" w:eastAsia="hi-IN" w:bidi="hi-IN"/>
    </w:rPr>
  </w:style>
  <w:style w:type="character" w:styleId="NichtaufgelsteErwhnung">
    <w:name w:val="Unresolved Mention"/>
    <w:uiPriority w:val="99"/>
    <w:semiHidden/>
    <w:unhideWhenUsed/>
    <w:rsid w:val="00887C56"/>
    <w:rPr>
      <w:color w:val="605E5C"/>
      <w:shd w:val="clear" w:color="auto" w:fill="E1DFDD"/>
    </w:rPr>
  </w:style>
  <w:style w:type="character" w:customStyle="1" w:styleId="FootnoteCharacters">
    <w:name w:val="Footnote Characters"/>
    <w:uiPriority w:val="99"/>
    <w:semiHidden/>
    <w:unhideWhenUsed/>
    <w:qFormat/>
    <w:rsid w:val="00887C56"/>
    <w:rPr>
      <w:vertAlign w:val="superscript"/>
    </w:rPr>
  </w:style>
  <w:style w:type="character" w:customStyle="1" w:styleId="FootnoteAnchor">
    <w:name w:val="Footnote Anchor"/>
    <w:rsid w:val="00887C56"/>
    <w:rPr>
      <w:vertAlign w:val="superscript"/>
    </w:rPr>
  </w:style>
  <w:style w:type="character" w:customStyle="1" w:styleId="apple-converted-space">
    <w:name w:val="apple-converted-space"/>
    <w:basedOn w:val="Absatz-Standardschriftart"/>
    <w:rsid w:val="00887C56"/>
  </w:style>
  <w:style w:type="paragraph" w:styleId="Textkrper2">
    <w:name w:val="Body Text 2"/>
    <w:basedOn w:val="Standard"/>
    <w:link w:val="Textkrper2Zchn"/>
    <w:uiPriority w:val="99"/>
    <w:unhideWhenUsed/>
    <w:rsid w:val="00353BFC"/>
    <w:pPr>
      <w:jc w:val="both"/>
    </w:pPr>
  </w:style>
  <w:style w:type="character" w:customStyle="1" w:styleId="Textkrper2Zchn">
    <w:name w:val="Textkörper 2 Zchn"/>
    <w:link w:val="Textkrper2"/>
    <w:uiPriority w:val="99"/>
    <w:rsid w:val="00353BFC"/>
    <w:rPr>
      <w:rFonts w:eastAsia="DejaVu Sans" w:cs="DejaVu Sans"/>
      <w:kern w:val="1"/>
      <w:sz w:val="24"/>
      <w:szCs w:val="24"/>
      <w:lang w:eastAsia="hi-IN" w:bidi="hi-IN"/>
    </w:rPr>
  </w:style>
  <w:style w:type="character" w:styleId="Hervorhebung">
    <w:name w:val="Emphasis"/>
    <w:uiPriority w:val="20"/>
    <w:qFormat/>
    <w:rsid w:val="0059668A"/>
    <w:rPr>
      <w:i/>
      <w:iCs/>
    </w:rPr>
  </w:style>
  <w:style w:type="character" w:customStyle="1" w:styleId="berschrift2Zchn">
    <w:name w:val="Überschrift 2 Zchn"/>
    <w:basedOn w:val="Absatz-Standardschriftart"/>
    <w:link w:val="berschrift2"/>
    <w:uiPriority w:val="9"/>
    <w:rsid w:val="005E3189"/>
    <w:rPr>
      <w:rFonts w:eastAsiaTheme="majorEastAsia" w:cstheme="majorBidi"/>
      <w:color w:val="000000" w:themeColor="text1"/>
      <w:sz w:val="32"/>
      <w:szCs w:val="26"/>
      <w:lang w:eastAsia="en-US"/>
    </w:rPr>
  </w:style>
  <w:style w:type="character" w:customStyle="1" w:styleId="berschrift3Zchn">
    <w:name w:val="Überschrift 3 Zchn"/>
    <w:basedOn w:val="Absatz-Standardschriftart"/>
    <w:link w:val="berschrift3"/>
    <w:uiPriority w:val="9"/>
    <w:rsid w:val="005E3189"/>
    <w:rPr>
      <w:rFonts w:asciiTheme="majorHAnsi" w:eastAsiaTheme="majorEastAsia" w:hAnsiTheme="majorHAnsi" w:cstheme="majorBidi"/>
      <w:color w:val="1F3763" w:themeColor="accent1" w:themeShade="7F"/>
      <w:sz w:val="24"/>
      <w:szCs w:val="24"/>
      <w:lang w:eastAsia="en-US"/>
    </w:rPr>
  </w:style>
  <w:style w:type="character" w:customStyle="1" w:styleId="berschrift4Zchn">
    <w:name w:val="Überschrift 4 Zchn"/>
    <w:basedOn w:val="Absatz-Standardschriftart"/>
    <w:link w:val="berschrift4"/>
    <w:uiPriority w:val="9"/>
    <w:semiHidden/>
    <w:rsid w:val="005E3189"/>
    <w:rPr>
      <w:rFonts w:asciiTheme="majorHAnsi" w:eastAsiaTheme="majorEastAsia" w:hAnsiTheme="majorHAnsi" w:cstheme="majorBidi"/>
      <w:i/>
      <w:iCs/>
      <w:color w:val="2F5496" w:themeColor="accent1" w:themeShade="BF"/>
      <w:sz w:val="22"/>
      <w:szCs w:val="22"/>
      <w:lang w:eastAsia="en-US"/>
    </w:rPr>
  </w:style>
  <w:style w:type="character" w:customStyle="1" w:styleId="berschrift5Zchn">
    <w:name w:val="Überschrift 5 Zchn"/>
    <w:basedOn w:val="Absatz-Standardschriftart"/>
    <w:link w:val="berschrift5"/>
    <w:uiPriority w:val="9"/>
    <w:semiHidden/>
    <w:rsid w:val="005E3189"/>
    <w:rPr>
      <w:rFonts w:asciiTheme="majorHAnsi" w:eastAsiaTheme="majorEastAsia" w:hAnsiTheme="majorHAnsi" w:cstheme="majorBidi"/>
      <w:color w:val="2F5496" w:themeColor="accent1" w:themeShade="BF"/>
      <w:sz w:val="22"/>
      <w:szCs w:val="22"/>
      <w:lang w:eastAsia="en-US"/>
    </w:rPr>
  </w:style>
  <w:style w:type="character" w:customStyle="1" w:styleId="berschrift6Zchn">
    <w:name w:val="Überschrift 6 Zchn"/>
    <w:basedOn w:val="Absatz-Standardschriftart"/>
    <w:link w:val="berschrift6"/>
    <w:uiPriority w:val="9"/>
    <w:semiHidden/>
    <w:rsid w:val="005E3189"/>
    <w:rPr>
      <w:rFonts w:asciiTheme="majorHAnsi" w:eastAsiaTheme="majorEastAsia" w:hAnsiTheme="majorHAnsi" w:cstheme="majorBidi"/>
      <w:color w:val="1F3763" w:themeColor="accent1" w:themeShade="7F"/>
      <w:sz w:val="22"/>
      <w:szCs w:val="22"/>
      <w:lang w:eastAsia="en-US"/>
    </w:rPr>
  </w:style>
  <w:style w:type="character" w:customStyle="1" w:styleId="berschrift7Zchn">
    <w:name w:val="Überschrift 7 Zchn"/>
    <w:basedOn w:val="Absatz-Standardschriftart"/>
    <w:link w:val="berschrift7"/>
    <w:uiPriority w:val="9"/>
    <w:semiHidden/>
    <w:rsid w:val="005E3189"/>
    <w:rPr>
      <w:rFonts w:asciiTheme="majorHAnsi" w:eastAsiaTheme="majorEastAsia" w:hAnsiTheme="majorHAnsi" w:cstheme="majorBidi"/>
      <w:i/>
      <w:iCs/>
      <w:color w:val="1F3763" w:themeColor="accent1" w:themeShade="7F"/>
      <w:sz w:val="22"/>
      <w:szCs w:val="22"/>
      <w:lang w:eastAsia="en-US"/>
    </w:rPr>
  </w:style>
  <w:style w:type="character" w:customStyle="1" w:styleId="berschrift8Zchn">
    <w:name w:val="Überschrift 8 Zchn"/>
    <w:basedOn w:val="Absatz-Standardschriftart"/>
    <w:link w:val="berschrift8"/>
    <w:uiPriority w:val="9"/>
    <w:semiHidden/>
    <w:rsid w:val="005E3189"/>
    <w:rPr>
      <w:rFonts w:asciiTheme="majorHAnsi" w:eastAsiaTheme="majorEastAsia" w:hAnsiTheme="majorHAnsi" w:cstheme="majorBidi"/>
      <w:color w:val="272727" w:themeColor="text1" w:themeTint="D8"/>
      <w:sz w:val="21"/>
      <w:szCs w:val="21"/>
      <w:lang w:eastAsia="en-US"/>
    </w:rPr>
  </w:style>
  <w:style w:type="character" w:customStyle="1" w:styleId="berschrift9Zchn">
    <w:name w:val="Überschrift 9 Zchn"/>
    <w:basedOn w:val="Absatz-Standardschriftart"/>
    <w:link w:val="berschrift9"/>
    <w:uiPriority w:val="9"/>
    <w:semiHidden/>
    <w:rsid w:val="005E3189"/>
    <w:rPr>
      <w:rFonts w:asciiTheme="majorHAnsi" w:eastAsiaTheme="majorEastAsia" w:hAnsiTheme="majorHAnsi" w:cstheme="majorBidi"/>
      <w:i/>
      <w:iCs/>
      <w:color w:val="272727" w:themeColor="text1" w:themeTint="D8"/>
      <w:sz w:val="21"/>
      <w:szCs w:val="21"/>
      <w:lang w:eastAsia="en-US"/>
    </w:rPr>
  </w:style>
  <w:style w:type="paragraph" w:customStyle="1" w:styleId="FormatvorlageHabil">
    <w:name w:val="Formatvorlage_Habil"/>
    <w:basedOn w:val="Standard"/>
    <w:link w:val="FormatvorlageHabilZchn"/>
    <w:qFormat/>
    <w:rsid w:val="005E3189"/>
    <w:pPr>
      <w:spacing w:after="160" w:line="360" w:lineRule="auto"/>
      <w:ind w:firstLine="284"/>
      <w:jc w:val="both"/>
    </w:pPr>
    <w:rPr>
      <w:rFonts w:eastAsiaTheme="minorHAnsi" w:cstheme="minorBidi"/>
      <w:szCs w:val="22"/>
      <w:lang w:eastAsia="en-US"/>
    </w:rPr>
  </w:style>
  <w:style w:type="paragraph" w:customStyle="1" w:styleId="FormatvorlageHabilohneEinzug">
    <w:name w:val="Formatvorlage Habil_ohne_Einzug"/>
    <w:basedOn w:val="Standard"/>
    <w:next w:val="FormatvorlageHabil"/>
    <w:link w:val="FormatvorlageHabilohneEinzugZchn"/>
    <w:qFormat/>
    <w:rsid w:val="005E3189"/>
    <w:pPr>
      <w:spacing w:after="160" w:line="360" w:lineRule="auto"/>
      <w:jc w:val="both"/>
    </w:pPr>
    <w:rPr>
      <w:rFonts w:eastAsiaTheme="minorHAnsi" w:cstheme="minorBidi"/>
      <w:szCs w:val="22"/>
      <w:lang w:eastAsia="en-US"/>
    </w:rPr>
  </w:style>
  <w:style w:type="paragraph" w:customStyle="1" w:styleId="berschrift1Habil">
    <w:name w:val="Überschrift 1_Habil"/>
    <w:basedOn w:val="berschrift1"/>
    <w:next w:val="FormatvorlageHabilohneEinzug"/>
    <w:autoRedefine/>
    <w:qFormat/>
    <w:rsid w:val="005E3189"/>
    <w:pPr>
      <w:keepLines/>
      <w:pageBreakBefore/>
      <w:numPr>
        <w:numId w:val="30"/>
      </w:numPr>
      <w:snapToGrid/>
      <w:spacing w:before="240" w:line="360" w:lineRule="auto"/>
      <w:contextualSpacing/>
    </w:pPr>
    <w:rPr>
      <w:rFonts w:asciiTheme="minorHAnsi" w:eastAsiaTheme="majorEastAsia" w:hAnsiTheme="minorHAnsi" w:cstheme="majorBidi"/>
      <w:b/>
      <w:color w:val="000000" w:themeColor="text1"/>
      <w:sz w:val="36"/>
      <w:szCs w:val="32"/>
      <w:lang w:val="de-DE" w:eastAsia="en-US"/>
    </w:rPr>
  </w:style>
  <w:style w:type="paragraph" w:customStyle="1" w:styleId="berschrift2Habil">
    <w:name w:val="Überschrift 2_Habil"/>
    <w:basedOn w:val="berschrift2"/>
    <w:next w:val="FormatvorlageHabilohneEinzug"/>
    <w:link w:val="berschrift2HabilZchn"/>
    <w:qFormat/>
    <w:rsid w:val="005E3189"/>
    <w:pPr>
      <w:numPr>
        <w:numId w:val="29"/>
      </w:numPr>
    </w:pPr>
  </w:style>
  <w:style w:type="paragraph" w:customStyle="1" w:styleId="ZitatHabil">
    <w:name w:val="Zitat_Habil"/>
    <w:basedOn w:val="Standard"/>
    <w:next w:val="FormatvorlageHabilohneEinzug"/>
    <w:qFormat/>
    <w:rsid w:val="005E3189"/>
    <w:pPr>
      <w:spacing w:after="160" w:line="360" w:lineRule="auto"/>
      <w:ind w:left="567" w:right="567"/>
      <w:jc w:val="both"/>
    </w:pPr>
    <w:rPr>
      <w:rFonts w:eastAsiaTheme="minorHAnsi" w:cstheme="minorBidi"/>
      <w:color w:val="000000" w:themeColor="text1"/>
      <w:sz w:val="22"/>
      <w:szCs w:val="22"/>
      <w:lang w:eastAsia="en-US"/>
    </w:rPr>
  </w:style>
  <w:style w:type="paragraph" w:styleId="Listenabsatz">
    <w:name w:val="List Paragraph"/>
    <w:basedOn w:val="Standard"/>
    <w:link w:val="ListenabsatzZchn"/>
    <w:uiPriority w:val="34"/>
    <w:qFormat/>
    <w:rsid w:val="005E3189"/>
    <w:pPr>
      <w:spacing w:after="160" w:line="259" w:lineRule="auto"/>
      <w:ind w:left="720"/>
      <w:contextualSpacing/>
    </w:pPr>
    <w:rPr>
      <w:rFonts w:asciiTheme="minorHAnsi" w:eastAsiaTheme="minorHAnsi" w:hAnsiTheme="minorHAnsi" w:cstheme="minorBidi"/>
      <w:sz w:val="22"/>
      <w:szCs w:val="22"/>
      <w:lang w:eastAsia="en-US"/>
    </w:rPr>
  </w:style>
  <w:style w:type="character" w:styleId="Platzhaltertext">
    <w:name w:val="Placeholder Text"/>
    <w:basedOn w:val="Absatz-Standardschriftart"/>
    <w:uiPriority w:val="99"/>
    <w:semiHidden/>
    <w:rsid w:val="005E3189"/>
    <w:rPr>
      <w:color w:val="808080"/>
    </w:rPr>
  </w:style>
  <w:style w:type="paragraph" w:customStyle="1" w:styleId="CitaviBibliographyEntry">
    <w:name w:val="Citavi Bibliography Entry"/>
    <w:basedOn w:val="Standard"/>
    <w:link w:val="CitaviBibliographyEntryZchn"/>
    <w:rsid w:val="005E3189"/>
    <w:pPr>
      <w:tabs>
        <w:tab w:val="left" w:pos="720"/>
      </w:tabs>
      <w:spacing w:line="259" w:lineRule="auto"/>
      <w:ind w:left="720" w:hanging="720"/>
    </w:pPr>
    <w:rPr>
      <w:rFonts w:eastAsiaTheme="minorHAnsi" w:cstheme="minorBidi"/>
      <w:szCs w:val="22"/>
      <w:lang w:eastAsia="en-US"/>
    </w:rPr>
  </w:style>
  <w:style w:type="character" w:customStyle="1" w:styleId="FormatvorlageHabilZchn">
    <w:name w:val="Formatvorlage_Habil Zchn"/>
    <w:basedOn w:val="Absatz-Standardschriftart"/>
    <w:link w:val="FormatvorlageHabil"/>
    <w:rsid w:val="005E3189"/>
    <w:rPr>
      <w:rFonts w:eastAsiaTheme="minorHAnsi" w:cstheme="minorBidi"/>
      <w:sz w:val="24"/>
      <w:szCs w:val="22"/>
      <w:lang w:eastAsia="en-US"/>
    </w:rPr>
  </w:style>
  <w:style w:type="character" w:customStyle="1" w:styleId="CitaviBibliographyEntryZchn">
    <w:name w:val="Citavi Bibliography Entry Zchn"/>
    <w:basedOn w:val="FormatvorlageHabilZchn"/>
    <w:link w:val="CitaviBibliographyEntry"/>
    <w:uiPriority w:val="99"/>
    <w:rsid w:val="005E3189"/>
    <w:rPr>
      <w:rFonts w:eastAsiaTheme="minorHAnsi" w:cstheme="minorBidi"/>
      <w:sz w:val="24"/>
      <w:szCs w:val="22"/>
      <w:lang w:eastAsia="en-US"/>
    </w:rPr>
  </w:style>
  <w:style w:type="paragraph" w:customStyle="1" w:styleId="CitaviBibliographyHeading">
    <w:name w:val="Citavi Bibliography Heading"/>
    <w:basedOn w:val="berschrift1"/>
    <w:link w:val="CitaviBibliographyHeadingZchn"/>
    <w:rsid w:val="005E3189"/>
    <w:pPr>
      <w:keepLines/>
      <w:pageBreakBefore/>
      <w:snapToGrid/>
      <w:spacing w:before="240" w:line="480" w:lineRule="auto"/>
      <w:ind w:left="431" w:hanging="431"/>
    </w:pPr>
    <w:rPr>
      <w:rFonts w:asciiTheme="minorHAnsi" w:eastAsiaTheme="majorEastAsia" w:hAnsiTheme="minorHAnsi" w:cstheme="majorBidi"/>
      <w:b/>
      <w:color w:val="000000" w:themeColor="text1"/>
      <w:sz w:val="32"/>
      <w:szCs w:val="32"/>
      <w:lang w:val="de-DE" w:eastAsia="en-US"/>
    </w:rPr>
  </w:style>
  <w:style w:type="character" w:customStyle="1" w:styleId="CitaviBibliographyHeadingZchn">
    <w:name w:val="Citavi Bibliography Heading Zchn"/>
    <w:basedOn w:val="FormatvorlageHabilZchn"/>
    <w:link w:val="CitaviBibliographyHeading"/>
    <w:rsid w:val="005E3189"/>
    <w:rPr>
      <w:rFonts w:asciiTheme="minorHAnsi" w:eastAsiaTheme="majorEastAsia" w:hAnsiTheme="minorHAnsi" w:cstheme="majorBidi"/>
      <w:b/>
      <w:color w:val="000000" w:themeColor="text1"/>
      <w:sz w:val="32"/>
      <w:szCs w:val="32"/>
      <w:lang w:eastAsia="en-US"/>
    </w:rPr>
  </w:style>
  <w:style w:type="paragraph" w:customStyle="1" w:styleId="CitaviBibliographySubheading1">
    <w:name w:val="Citavi Bibliography Subheading 1"/>
    <w:basedOn w:val="berschrift2"/>
    <w:link w:val="CitaviBibliographySubheading1Zchn"/>
    <w:rsid w:val="005E3189"/>
    <w:pPr>
      <w:numPr>
        <w:ilvl w:val="1"/>
      </w:numPr>
      <w:ind w:left="1004" w:hanging="360"/>
      <w:outlineLvl w:val="9"/>
    </w:pPr>
  </w:style>
  <w:style w:type="character" w:customStyle="1" w:styleId="CitaviBibliographySubheading1Zchn">
    <w:name w:val="Citavi Bibliography Subheading 1 Zchn"/>
    <w:basedOn w:val="FormatvorlageHabilZchn"/>
    <w:link w:val="CitaviBibliographySubheading1"/>
    <w:rsid w:val="005E3189"/>
    <w:rPr>
      <w:rFonts w:eastAsiaTheme="majorEastAsia" w:cstheme="majorBidi"/>
      <w:color w:val="000000" w:themeColor="text1"/>
      <w:sz w:val="32"/>
      <w:szCs w:val="26"/>
      <w:lang w:eastAsia="en-US"/>
    </w:rPr>
  </w:style>
  <w:style w:type="paragraph" w:customStyle="1" w:styleId="CitaviBibliographySubheading2">
    <w:name w:val="Citavi Bibliography Subheading 2"/>
    <w:basedOn w:val="berschrift3"/>
    <w:link w:val="CitaviBibliographySubheading2Zchn"/>
    <w:rsid w:val="005E3189"/>
    <w:pPr>
      <w:numPr>
        <w:ilvl w:val="2"/>
      </w:numPr>
      <w:ind w:left="1004" w:hanging="360"/>
      <w:outlineLvl w:val="9"/>
    </w:pPr>
  </w:style>
  <w:style w:type="character" w:customStyle="1" w:styleId="CitaviBibliographySubheading2Zchn">
    <w:name w:val="Citavi Bibliography Subheading 2 Zchn"/>
    <w:basedOn w:val="FormatvorlageHabilZchn"/>
    <w:link w:val="CitaviBibliographySubheading2"/>
    <w:rsid w:val="005E3189"/>
    <w:rPr>
      <w:rFonts w:asciiTheme="majorHAnsi" w:eastAsiaTheme="majorEastAsia" w:hAnsiTheme="majorHAnsi" w:cstheme="majorBidi"/>
      <w:color w:val="1F3763" w:themeColor="accent1" w:themeShade="7F"/>
      <w:sz w:val="24"/>
      <w:szCs w:val="24"/>
      <w:lang w:eastAsia="en-US"/>
    </w:rPr>
  </w:style>
  <w:style w:type="paragraph" w:customStyle="1" w:styleId="CitaviBibliographySubheading3">
    <w:name w:val="Citavi Bibliography Subheading 3"/>
    <w:basedOn w:val="berschrift4"/>
    <w:link w:val="CitaviBibliographySubheading3Zchn"/>
    <w:rsid w:val="005E3189"/>
    <w:pPr>
      <w:numPr>
        <w:ilvl w:val="3"/>
      </w:numPr>
      <w:ind w:left="1004" w:hanging="360"/>
      <w:outlineLvl w:val="9"/>
    </w:pPr>
    <w:rPr>
      <w:sz w:val="24"/>
    </w:rPr>
  </w:style>
  <w:style w:type="character" w:customStyle="1" w:styleId="CitaviBibliographySubheading3Zchn">
    <w:name w:val="Citavi Bibliography Subheading 3 Zchn"/>
    <w:basedOn w:val="FormatvorlageHabilZchn"/>
    <w:link w:val="CitaviBibliographySubheading3"/>
    <w:rsid w:val="005E3189"/>
    <w:rPr>
      <w:rFonts w:asciiTheme="majorHAnsi" w:eastAsiaTheme="majorEastAsia" w:hAnsiTheme="majorHAnsi" w:cstheme="majorBidi"/>
      <w:i/>
      <w:iCs/>
      <w:color w:val="2F5496" w:themeColor="accent1" w:themeShade="BF"/>
      <w:sz w:val="24"/>
      <w:szCs w:val="22"/>
      <w:lang w:eastAsia="en-US"/>
    </w:rPr>
  </w:style>
  <w:style w:type="paragraph" w:customStyle="1" w:styleId="CitaviBibliographySubheading4">
    <w:name w:val="Citavi Bibliography Subheading 4"/>
    <w:basedOn w:val="berschrift5"/>
    <w:link w:val="CitaviBibliographySubheading4Zchn"/>
    <w:rsid w:val="005E3189"/>
    <w:pPr>
      <w:numPr>
        <w:ilvl w:val="4"/>
      </w:numPr>
      <w:ind w:left="1004" w:hanging="360"/>
      <w:outlineLvl w:val="9"/>
    </w:pPr>
    <w:rPr>
      <w:sz w:val="24"/>
    </w:rPr>
  </w:style>
  <w:style w:type="character" w:customStyle="1" w:styleId="CitaviBibliographySubheading4Zchn">
    <w:name w:val="Citavi Bibliography Subheading 4 Zchn"/>
    <w:basedOn w:val="FormatvorlageHabilZchn"/>
    <w:link w:val="CitaviBibliographySubheading4"/>
    <w:rsid w:val="005E3189"/>
    <w:rPr>
      <w:rFonts w:asciiTheme="majorHAnsi" w:eastAsiaTheme="majorEastAsia" w:hAnsiTheme="majorHAnsi" w:cstheme="majorBidi"/>
      <w:color w:val="2F5496" w:themeColor="accent1" w:themeShade="BF"/>
      <w:sz w:val="24"/>
      <w:szCs w:val="22"/>
      <w:lang w:eastAsia="en-US"/>
    </w:rPr>
  </w:style>
  <w:style w:type="paragraph" w:customStyle="1" w:styleId="CitaviBibliographySubheading5">
    <w:name w:val="Citavi Bibliography Subheading 5"/>
    <w:basedOn w:val="berschrift6"/>
    <w:link w:val="CitaviBibliographySubheading5Zchn"/>
    <w:rsid w:val="005E3189"/>
    <w:pPr>
      <w:numPr>
        <w:ilvl w:val="5"/>
      </w:numPr>
      <w:ind w:left="1004" w:hanging="360"/>
      <w:outlineLvl w:val="9"/>
    </w:pPr>
    <w:rPr>
      <w:sz w:val="24"/>
    </w:rPr>
  </w:style>
  <w:style w:type="character" w:customStyle="1" w:styleId="CitaviBibliographySubheading5Zchn">
    <w:name w:val="Citavi Bibliography Subheading 5 Zchn"/>
    <w:basedOn w:val="FormatvorlageHabilZchn"/>
    <w:link w:val="CitaviBibliographySubheading5"/>
    <w:rsid w:val="005E3189"/>
    <w:rPr>
      <w:rFonts w:asciiTheme="majorHAnsi" w:eastAsiaTheme="majorEastAsia" w:hAnsiTheme="majorHAnsi" w:cstheme="majorBidi"/>
      <w:color w:val="1F3763" w:themeColor="accent1" w:themeShade="7F"/>
      <w:sz w:val="24"/>
      <w:szCs w:val="22"/>
      <w:lang w:eastAsia="en-US"/>
    </w:rPr>
  </w:style>
  <w:style w:type="paragraph" w:customStyle="1" w:styleId="CitaviBibliographySubheading6">
    <w:name w:val="Citavi Bibliography Subheading 6"/>
    <w:basedOn w:val="berschrift7"/>
    <w:link w:val="CitaviBibliographySubheading6Zchn"/>
    <w:rsid w:val="005E3189"/>
    <w:pPr>
      <w:numPr>
        <w:ilvl w:val="6"/>
      </w:numPr>
      <w:ind w:left="1004" w:hanging="360"/>
      <w:outlineLvl w:val="9"/>
    </w:pPr>
    <w:rPr>
      <w:sz w:val="24"/>
    </w:rPr>
  </w:style>
  <w:style w:type="character" w:customStyle="1" w:styleId="CitaviBibliographySubheading6Zchn">
    <w:name w:val="Citavi Bibliography Subheading 6 Zchn"/>
    <w:basedOn w:val="FormatvorlageHabilZchn"/>
    <w:link w:val="CitaviBibliographySubheading6"/>
    <w:rsid w:val="005E3189"/>
    <w:rPr>
      <w:rFonts w:asciiTheme="majorHAnsi" w:eastAsiaTheme="majorEastAsia" w:hAnsiTheme="majorHAnsi" w:cstheme="majorBidi"/>
      <w:i/>
      <w:iCs/>
      <w:color w:val="1F3763" w:themeColor="accent1" w:themeShade="7F"/>
      <w:sz w:val="24"/>
      <w:szCs w:val="22"/>
      <w:lang w:eastAsia="en-US"/>
    </w:rPr>
  </w:style>
  <w:style w:type="paragraph" w:customStyle="1" w:styleId="CitaviBibliographySubheading7">
    <w:name w:val="Citavi Bibliography Subheading 7"/>
    <w:basedOn w:val="berschrift8"/>
    <w:link w:val="CitaviBibliographySubheading7Zchn"/>
    <w:rsid w:val="005E3189"/>
    <w:pPr>
      <w:numPr>
        <w:ilvl w:val="7"/>
      </w:numPr>
      <w:ind w:left="1004" w:hanging="360"/>
      <w:outlineLvl w:val="9"/>
    </w:pPr>
  </w:style>
  <w:style w:type="character" w:customStyle="1" w:styleId="CitaviBibliographySubheading7Zchn">
    <w:name w:val="Citavi Bibliography Subheading 7 Zchn"/>
    <w:basedOn w:val="FormatvorlageHabilZchn"/>
    <w:link w:val="CitaviBibliographySubheading7"/>
    <w:rsid w:val="005E3189"/>
    <w:rPr>
      <w:rFonts w:asciiTheme="majorHAnsi" w:eastAsiaTheme="majorEastAsia" w:hAnsiTheme="majorHAnsi" w:cstheme="majorBidi"/>
      <w:color w:val="272727" w:themeColor="text1" w:themeTint="D8"/>
      <w:sz w:val="21"/>
      <w:szCs w:val="21"/>
      <w:lang w:eastAsia="en-US"/>
    </w:rPr>
  </w:style>
  <w:style w:type="paragraph" w:customStyle="1" w:styleId="CitaviBibliographySubheading8">
    <w:name w:val="Citavi Bibliography Subheading 8"/>
    <w:basedOn w:val="berschrift9"/>
    <w:link w:val="CitaviBibliographySubheading8Zchn"/>
    <w:uiPriority w:val="99"/>
    <w:rsid w:val="005E3189"/>
    <w:pPr>
      <w:numPr>
        <w:ilvl w:val="8"/>
        <w:numId w:val="5"/>
      </w:numPr>
      <w:outlineLvl w:val="9"/>
    </w:pPr>
  </w:style>
  <w:style w:type="character" w:customStyle="1" w:styleId="CitaviBibliographySubheading8Zchn">
    <w:name w:val="Citavi Bibliography Subheading 8 Zchn"/>
    <w:basedOn w:val="FormatvorlageHabilZchn"/>
    <w:link w:val="CitaviBibliographySubheading8"/>
    <w:uiPriority w:val="99"/>
    <w:rsid w:val="005E3189"/>
    <w:rPr>
      <w:rFonts w:asciiTheme="majorHAnsi" w:eastAsiaTheme="majorEastAsia" w:hAnsiTheme="majorHAnsi" w:cstheme="majorBidi"/>
      <w:i/>
      <w:iCs/>
      <w:color w:val="272727" w:themeColor="text1" w:themeTint="D8"/>
      <w:sz w:val="21"/>
      <w:szCs w:val="21"/>
      <w:lang w:eastAsia="en-US"/>
    </w:rPr>
  </w:style>
  <w:style w:type="character" w:customStyle="1" w:styleId="ListenabsatzZchn">
    <w:name w:val="Listenabsatz Zchn"/>
    <w:basedOn w:val="Absatz-Standardschriftart"/>
    <w:link w:val="Listenabsatz"/>
    <w:uiPriority w:val="34"/>
    <w:rsid w:val="005E3189"/>
    <w:rPr>
      <w:rFonts w:asciiTheme="minorHAnsi" w:eastAsiaTheme="minorHAnsi" w:hAnsiTheme="minorHAnsi" w:cstheme="minorBidi"/>
      <w:sz w:val="22"/>
      <w:szCs w:val="22"/>
      <w:lang w:eastAsia="en-US"/>
    </w:rPr>
  </w:style>
  <w:style w:type="paragraph" w:styleId="Index1">
    <w:name w:val="index 1"/>
    <w:basedOn w:val="Standard"/>
    <w:next w:val="Standard"/>
    <w:autoRedefine/>
    <w:uiPriority w:val="99"/>
    <w:semiHidden/>
    <w:unhideWhenUsed/>
    <w:rsid w:val="005E3189"/>
    <w:pPr>
      <w:ind w:left="220" w:hanging="220"/>
    </w:pPr>
    <w:rPr>
      <w:rFonts w:asciiTheme="minorHAnsi" w:eastAsiaTheme="minorHAnsi" w:hAnsiTheme="minorHAnsi" w:cstheme="minorBidi"/>
      <w:sz w:val="22"/>
      <w:szCs w:val="22"/>
      <w:lang w:eastAsia="en-US"/>
    </w:rPr>
  </w:style>
  <w:style w:type="paragraph" w:customStyle="1" w:styleId="StandardFlorian">
    <w:name w:val="Standard Florian"/>
    <w:basedOn w:val="Standard"/>
    <w:rsid w:val="005E3189"/>
    <w:pPr>
      <w:spacing w:after="160" w:line="360" w:lineRule="auto"/>
    </w:pPr>
    <w:rPr>
      <w:rFonts w:asciiTheme="minorHAnsi" w:eastAsiaTheme="minorHAnsi" w:hAnsiTheme="minorHAnsi" w:cstheme="minorBidi"/>
      <w:szCs w:val="22"/>
      <w:lang w:eastAsia="en-US"/>
    </w:rPr>
  </w:style>
  <w:style w:type="paragraph" w:customStyle="1" w:styleId="StandardFlorianUnterpunkt">
    <w:name w:val="Standard Florian Unterpunkt"/>
    <w:basedOn w:val="Standard"/>
    <w:rsid w:val="005E3189"/>
    <w:pPr>
      <w:numPr>
        <w:numId w:val="9"/>
      </w:numPr>
      <w:spacing w:after="160" w:line="360" w:lineRule="auto"/>
    </w:pPr>
    <w:rPr>
      <w:rFonts w:asciiTheme="minorHAnsi" w:eastAsiaTheme="minorHAnsi" w:hAnsiTheme="minorHAnsi" w:cstheme="minorBidi"/>
      <w:szCs w:val="22"/>
      <w:lang w:eastAsia="en-US"/>
    </w:rPr>
  </w:style>
  <w:style w:type="paragraph" w:customStyle="1" w:styleId="CitaviChapterBibliographyHeading">
    <w:name w:val="Citavi Chapter Bibliography Heading"/>
    <w:basedOn w:val="berschrift2"/>
    <w:link w:val="CitaviChapterBibliographyHeadingZchn"/>
    <w:uiPriority w:val="99"/>
    <w:rsid w:val="005E3189"/>
    <w:pPr>
      <w:numPr>
        <w:ilvl w:val="1"/>
      </w:numPr>
      <w:ind w:left="578" w:hanging="578"/>
    </w:pPr>
  </w:style>
  <w:style w:type="character" w:customStyle="1" w:styleId="FormatvorlageHabilohneEinzugZchn">
    <w:name w:val="Formatvorlage Habil_ohne_Einzug Zchn"/>
    <w:basedOn w:val="Absatz-Standardschriftart"/>
    <w:link w:val="FormatvorlageHabilohneEinzug"/>
    <w:rsid w:val="005E3189"/>
    <w:rPr>
      <w:rFonts w:eastAsiaTheme="minorHAnsi" w:cstheme="minorBidi"/>
      <w:sz w:val="24"/>
      <w:szCs w:val="22"/>
      <w:lang w:eastAsia="en-US"/>
    </w:rPr>
  </w:style>
  <w:style w:type="character" w:customStyle="1" w:styleId="CitaviChapterBibliographyHeadingZchn">
    <w:name w:val="Citavi Chapter Bibliography Heading Zchn"/>
    <w:basedOn w:val="FormatvorlageHabilohneEinzugZchn"/>
    <w:link w:val="CitaviChapterBibliographyHeading"/>
    <w:uiPriority w:val="99"/>
    <w:rsid w:val="005E3189"/>
    <w:rPr>
      <w:rFonts w:eastAsiaTheme="majorEastAsia" w:cstheme="majorBidi"/>
      <w:color w:val="000000" w:themeColor="text1"/>
      <w:sz w:val="32"/>
      <w:szCs w:val="26"/>
      <w:lang w:eastAsia="en-US"/>
    </w:rPr>
  </w:style>
  <w:style w:type="paragraph" w:customStyle="1" w:styleId="Bildunterschrift">
    <w:name w:val="Bildunterschrift"/>
    <w:basedOn w:val="Standard"/>
    <w:qFormat/>
    <w:rsid w:val="005E3189"/>
    <w:pPr>
      <w:spacing w:after="160" w:line="259" w:lineRule="auto"/>
    </w:pPr>
    <w:rPr>
      <w:rFonts w:eastAsiaTheme="minorHAnsi" w:cstheme="minorBidi"/>
      <w:sz w:val="20"/>
      <w:szCs w:val="22"/>
      <w:lang w:eastAsia="en-US"/>
    </w:rPr>
  </w:style>
  <w:style w:type="paragraph" w:styleId="Beschriftung">
    <w:name w:val="caption"/>
    <w:basedOn w:val="Standard"/>
    <w:next w:val="Standard"/>
    <w:uiPriority w:val="35"/>
    <w:unhideWhenUsed/>
    <w:qFormat/>
    <w:rsid w:val="005E3189"/>
    <w:pPr>
      <w:spacing w:after="200"/>
    </w:pPr>
    <w:rPr>
      <w:rFonts w:asciiTheme="minorHAnsi" w:eastAsiaTheme="minorHAnsi" w:hAnsiTheme="minorHAnsi" w:cstheme="minorBidi"/>
      <w:i/>
      <w:iCs/>
      <w:color w:val="44546A" w:themeColor="text2"/>
      <w:sz w:val="18"/>
      <w:szCs w:val="18"/>
      <w:lang w:eastAsia="en-US"/>
    </w:rPr>
  </w:style>
  <w:style w:type="paragraph" w:customStyle="1" w:styleId="berschrift3Habil">
    <w:name w:val="Überschrift 3_Habil"/>
    <w:basedOn w:val="berschrift3"/>
    <w:next w:val="FormatvorlageHabilohneEinzug"/>
    <w:link w:val="berschrift3HabilZchn"/>
    <w:qFormat/>
    <w:rsid w:val="005E3189"/>
    <w:pPr>
      <w:spacing w:line="480" w:lineRule="auto"/>
    </w:pPr>
    <w:rPr>
      <w:rFonts w:ascii="Times New Roman" w:hAnsi="Times New Roman"/>
      <w:b/>
      <w:color w:val="000000" w:themeColor="text1"/>
    </w:rPr>
  </w:style>
  <w:style w:type="character" w:customStyle="1" w:styleId="berschrift2HabilZchn">
    <w:name w:val="Überschrift 2_Habil Zchn"/>
    <w:basedOn w:val="berschrift2Zchn"/>
    <w:link w:val="berschrift2Habil"/>
    <w:rsid w:val="005E3189"/>
    <w:rPr>
      <w:rFonts w:eastAsiaTheme="majorEastAsia" w:cstheme="majorBidi"/>
      <w:color w:val="000000" w:themeColor="text1"/>
      <w:sz w:val="32"/>
      <w:szCs w:val="26"/>
      <w:lang w:eastAsia="en-US"/>
    </w:rPr>
  </w:style>
  <w:style w:type="character" w:customStyle="1" w:styleId="berschrift3HabilZchn">
    <w:name w:val="Überschrift 3_Habil Zchn"/>
    <w:basedOn w:val="berschrift2HabilZchn"/>
    <w:link w:val="berschrift3Habil"/>
    <w:rsid w:val="005E3189"/>
    <w:rPr>
      <w:rFonts w:eastAsiaTheme="majorEastAsia" w:cstheme="majorBidi"/>
      <w:b/>
      <w:color w:val="000000" w:themeColor="text1"/>
      <w:sz w:val="24"/>
      <w:szCs w:val="24"/>
      <w:lang w:eastAsia="en-US"/>
    </w:rPr>
  </w:style>
  <w:style w:type="paragraph" w:styleId="Endnotentext">
    <w:name w:val="endnote text"/>
    <w:basedOn w:val="Standard"/>
    <w:link w:val="EndnotentextZchn"/>
    <w:uiPriority w:val="99"/>
    <w:semiHidden/>
    <w:unhideWhenUsed/>
    <w:rsid w:val="005E3189"/>
    <w:rPr>
      <w:rFonts w:asciiTheme="minorHAnsi" w:eastAsiaTheme="minorHAnsi" w:hAnsiTheme="minorHAnsi" w:cstheme="minorBidi"/>
      <w:sz w:val="20"/>
      <w:szCs w:val="20"/>
      <w:lang w:eastAsia="en-US"/>
    </w:rPr>
  </w:style>
  <w:style w:type="character" w:customStyle="1" w:styleId="EndnotentextZchn">
    <w:name w:val="Endnotentext Zchn"/>
    <w:basedOn w:val="Absatz-Standardschriftart"/>
    <w:link w:val="Endnotentext"/>
    <w:uiPriority w:val="99"/>
    <w:semiHidden/>
    <w:rsid w:val="005E3189"/>
    <w:rPr>
      <w:rFonts w:asciiTheme="minorHAnsi" w:eastAsiaTheme="minorHAnsi" w:hAnsiTheme="minorHAnsi" w:cstheme="minorBidi"/>
      <w:lang w:eastAsia="en-US"/>
    </w:rPr>
  </w:style>
  <w:style w:type="character" w:styleId="Endnotenzeichen">
    <w:name w:val="endnote reference"/>
    <w:basedOn w:val="Absatz-Standardschriftart"/>
    <w:uiPriority w:val="99"/>
    <w:semiHidden/>
    <w:unhideWhenUsed/>
    <w:rsid w:val="005E3189"/>
    <w:rPr>
      <w:vertAlign w:val="superscript"/>
    </w:rPr>
  </w:style>
  <w:style w:type="character" w:customStyle="1" w:styleId="NichtaufgelsteErwhnung1">
    <w:name w:val="Nicht aufgelöste Erwähnung1"/>
    <w:basedOn w:val="Absatz-Standardschriftart"/>
    <w:uiPriority w:val="99"/>
    <w:semiHidden/>
    <w:unhideWhenUsed/>
    <w:rsid w:val="005E3189"/>
    <w:rPr>
      <w:color w:val="605E5C"/>
      <w:shd w:val="clear" w:color="auto" w:fill="E1DFDD"/>
    </w:rPr>
  </w:style>
  <w:style w:type="character" w:customStyle="1" w:styleId="UnresolvedMention1">
    <w:name w:val="Unresolved Mention1"/>
    <w:basedOn w:val="Absatz-Standardschriftart"/>
    <w:uiPriority w:val="99"/>
    <w:semiHidden/>
    <w:unhideWhenUsed/>
    <w:rsid w:val="005E3189"/>
    <w:rPr>
      <w:color w:val="605E5C"/>
      <w:shd w:val="clear" w:color="auto" w:fill="E1DFDD"/>
    </w:rPr>
  </w:style>
  <w:style w:type="character" w:customStyle="1" w:styleId="Endnotenzeichen1">
    <w:name w:val="Endnotenzeichen1"/>
    <w:rsid w:val="005E3189"/>
  </w:style>
  <w:style w:type="paragraph" w:customStyle="1" w:styleId="MQTableTitle">
    <w:name w:val="MQ_Table_Title"/>
    <w:rsid w:val="005E3189"/>
    <w:pPr>
      <w:spacing w:after="360"/>
    </w:pPr>
    <w:rPr>
      <w:rFonts w:ascii="Calibri" w:eastAsia="Calibri" w:hAnsi="Calibri" w:cs="Calibri"/>
      <w:b/>
      <w:bCs/>
      <w:color w:val="1F497D"/>
      <w:sz w:val="32"/>
      <w:szCs w:val="32"/>
    </w:rPr>
  </w:style>
  <w:style w:type="paragraph" w:styleId="Verzeichnis1">
    <w:name w:val="toc 1"/>
    <w:basedOn w:val="Standard"/>
    <w:next w:val="Standard"/>
    <w:autoRedefine/>
    <w:uiPriority w:val="39"/>
    <w:unhideWhenUsed/>
    <w:rsid w:val="005E3189"/>
    <w:pPr>
      <w:spacing w:before="240" w:after="120" w:line="259" w:lineRule="auto"/>
    </w:pPr>
    <w:rPr>
      <w:rFonts w:asciiTheme="minorHAnsi" w:eastAsiaTheme="minorHAnsi" w:hAnsiTheme="minorHAnsi" w:cstheme="minorHAnsi"/>
      <w:b/>
      <w:bCs/>
      <w:sz w:val="20"/>
      <w:szCs w:val="20"/>
      <w:lang w:eastAsia="en-US"/>
    </w:rPr>
  </w:style>
  <w:style w:type="paragraph" w:styleId="Verzeichnis2">
    <w:name w:val="toc 2"/>
    <w:basedOn w:val="Standard"/>
    <w:next w:val="Standard"/>
    <w:autoRedefine/>
    <w:uiPriority w:val="39"/>
    <w:unhideWhenUsed/>
    <w:rsid w:val="005E3189"/>
    <w:pPr>
      <w:spacing w:before="120" w:line="259" w:lineRule="auto"/>
      <w:ind w:left="220"/>
    </w:pPr>
    <w:rPr>
      <w:rFonts w:asciiTheme="minorHAnsi" w:eastAsiaTheme="minorHAnsi" w:hAnsiTheme="minorHAnsi" w:cstheme="minorHAnsi"/>
      <w:i/>
      <w:iCs/>
      <w:sz w:val="20"/>
      <w:szCs w:val="20"/>
      <w:lang w:eastAsia="en-US"/>
    </w:rPr>
  </w:style>
  <w:style w:type="paragraph" w:styleId="Verzeichnis3">
    <w:name w:val="toc 3"/>
    <w:basedOn w:val="Standard"/>
    <w:next w:val="Standard"/>
    <w:autoRedefine/>
    <w:uiPriority w:val="39"/>
    <w:unhideWhenUsed/>
    <w:rsid w:val="005E3189"/>
    <w:pPr>
      <w:spacing w:line="259" w:lineRule="auto"/>
      <w:ind w:left="440"/>
    </w:pPr>
    <w:rPr>
      <w:rFonts w:asciiTheme="minorHAnsi" w:eastAsiaTheme="minorHAnsi" w:hAnsiTheme="minorHAnsi" w:cstheme="minorHAnsi"/>
      <w:sz w:val="20"/>
      <w:szCs w:val="20"/>
      <w:lang w:eastAsia="en-US"/>
    </w:rPr>
  </w:style>
  <w:style w:type="paragraph" w:styleId="Verzeichnis4">
    <w:name w:val="toc 4"/>
    <w:basedOn w:val="Standard"/>
    <w:next w:val="Standard"/>
    <w:autoRedefine/>
    <w:uiPriority w:val="39"/>
    <w:unhideWhenUsed/>
    <w:rsid w:val="005E3189"/>
    <w:pPr>
      <w:spacing w:line="259" w:lineRule="auto"/>
      <w:ind w:left="660"/>
    </w:pPr>
    <w:rPr>
      <w:rFonts w:asciiTheme="minorHAnsi" w:eastAsiaTheme="minorHAnsi" w:hAnsiTheme="minorHAnsi" w:cstheme="minorHAnsi"/>
      <w:sz w:val="20"/>
      <w:szCs w:val="20"/>
      <w:lang w:eastAsia="en-US"/>
    </w:rPr>
  </w:style>
  <w:style w:type="paragraph" w:styleId="Verzeichnis5">
    <w:name w:val="toc 5"/>
    <w:basedOn w:val="Standard"/>
    <w:next w:val="Standard"/>
    <w:autoRedefine/>
    <w:uiPriority w:val="39"/>
    <w:unhideWhenUsed/>
    <w:rsid w:val="005E3189"/>
    <w:pPr>
      <w:spacing w:line="259" w:lineRule="auto"/>
      <w:ind w:left="880"/>
    </w:pPr>
    <w:rPr>
      <w:rFonts w:asciiTheme="minorHAnsi" w:eastAsiaTheme="minorHAnsi" w:hAnsiTheme="minorHAnsi" w:cstheme="minorHAnsi"/>
      <w:sz w:val="20"/>
      <w:szCs w:val="20"/>
      <w:lang w:eastAsia="en-US"/>
    </w:rPr>
  </w:style>
  <w:style w:type="paragraph" w:styleId="Verzeichnis6">
    <w:name w:val="toc 6"/>
    <w:basedOn w:val="Standard"/>
    <w:next w:val="Standard"/>
    <w:autoRedefine/>
    <w:uiPriority w:val="39"/>
    <w:unhideWhenUsed/>
    <w:rsid w:val="005E3189"/>
    <w:pPr>
      <w:spacing w:line="259" w:lineRule="auto"/>
      <w:ind w:left="1100"/>
    </w:pPr>
    <w:rPr>
      <w:rFonts w:asciiTheme="minorHAnsi" w:eastAsiaTheme="minorHAnsi" w:hAnsiTheme="minorHAnsi" w:cstheme="minorHAnsi"/>
      <w:sz w:val="20"/>
      <w:szCs w:val="20"/>
      <w:lang w:eastAsia="en-US"/>
    </w:rPr>
  </w:style>
  <w:style w:type="paragraph" w:styleId="Verzeichnis7">
    <w:name w:val="toc 7"/>
    <w:basedOn w:val="Standard"/>
    <w:next w:val="Standard"/>
    <w:autoRedefine/>
    <w:uiPriority w:val="39"/>
    <w:unhideWhenUsed/>
    <w:rsid w:val="005E3189"/>
    <w:pPr>
      <w:spacing w:line="259" w:lineRule="auto"/>
      <w:ind w:left="1320"/>
    </w:pPr>
    <w:rPr>
      <w:rFonts w:asciiTheme="minorHAnsi" w:eastAsiaTheme="minorHAnsi" w:hAnsiTheme="minorHAnsi" w:cstheme="minorHAnsi"/>
      <w:sz w:val="20"/>
      <w:szCs w:val="20"/>
      <w:lang w:eastAsia="en-US"/>
    </w:rPr>
  </w:style>
  <w:style w:type="paragraph" w:styleId="Verzeichnis8">
    <w:name w:val="toc 8"/>
    <w:basedOn w:val="Standard"/>
    <w:next w:val="Standard"/>
    <w:autoRedefine/>
    <w:uiPriority w:val="39"/>
    <w:unhideWhenUsed/>
    <w:rsid w:val="005E3189"/>
    <w:pPr>
      <w:spacing w:line="259" w:lineRule="auto"/>
      <w:ind w:left="1540"/>
    </w:pPr>
    <w:rPr>
      <w:rFonts w:asciiTheme="minorHAnsi" w:eastAsiaTheme="minorHAnsi" w:hAnsiTheme="minorHAnsi" w:cstheme="minorHAnsi"/>
      <w:sz w:val="20"/>
      <w:szCs w:val="20"/>
      <w:lang w:eastAsia="en-US"/>
    </w:rPr>
  </w:style>
  <w:style w:type="paragraph" w:styleId="Verzeichnis9">
    <w:name w:val="toc 9"/>
    <w:basedOn w:val="Standard"/>
    <w:next w:val="Standard"/>
    <w:autoRedefine/>
    <w:uiPriority w:val="39"/>
    <w:unhideWhenUsed/>
    <w:rsid w:val="005E3189"/>
    <w:pPr>
      <w:spacing w:line="259" w:lineRule="auto"/>
      <w:ind w:left="1760"/>
    </w:pPr>
    <w:rPr>
      <w:rFonts w:asciiTheme="minorHAnsi" w:eastAsiaTheme="minorHAnsi" w:hAnsiTheme="minorHAnsi" w:cstheme="minorHAnsi"/>
      <w:sz w:val="20"/>
      <w:szCs w:val="20"/>
      <w:lang w:eastAsia="en-US"/>
    </w:rPr>
  </w:style>
  <w:style w:type="character" w:styleId="BesuchterLink">
    <w:name w:val="FollowedHyperlink"/>
    <w:basedOn w:val="Absatz-Standardschriftart"/>
    <w:uiPriority w:val="99"/>
    <w:semiHidden/>
    <w:unhideWhenUsed/>
    <w:rsid w:val="009F25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61928">
      <w:bodyDiv w:val="1"/>
      <w:marLeft w:val="0"/>
      <w:marRight w:val="0"/>
      <w:marTop w:val="0"/>
      <w:marBottom w:val="0"/>
      <w:divBdr>
        <w:top w:val="none" w:sz="0" w:space="0" w:color="auto"/>
        <w:left w:val="none" w:sz="0" w:space="0" w:color="auto"/>
        <w:bottom w:val="none" w:sz="0" w:space="0" w:color="auto"/>
        <w:right w:val="none" w:sz="0" w:space="0" w:color="auto"/>
      </w:divBdr>
    </w:div>
    <w:div w:id="68383260">
      <w:bodyDiv w:val="1"/>
      <w:marLeft w:val="0"/>
      <w:marRight w:val="0"/>
      <w:marTop w:val="0"/>
      <w:marBottom w:val="0"/>
      <w:divBdr>
        <w:top w:val="none" w:sz="0" w:space="0" w:color="auto"/>
        <w:left w:val="none" w:sz="0" w:space="0" w:color="auto"/>
        <w:bottom w:val="none" w:sz="0" w:space="0" w:color="auto"/>
        <w:right w:val="none" w:sz="0" w:space="0" w:color="auto"/>
      </w:divBdr>
      <w:divsChild>
        <w:div w:id="365713167">
          <w:marLeft w:val="0"/>
          <w:marRight w:val="0"/>
          <w:marTop w:val="0"/>
          <w:marBottom w:val="0"/>
          <w:divBdr>
            <w:top w:val="none" w:sz="0" w:space="0" w:color="auto"/>
            <w:left w:val="none" w:sz="0" w:space="0" w:color="auto"/>
            <w:bottom w:val="none" w:sz="0" w:space="0" w:color="auto"/>
            <w:right w:val="none" w:sz="0" w:space="0" w:color="auto"/>
          </w:divBdr>
          <w:divsChild>
            <w:div w:id="1685397400">
              <w:marLeft w:val="0"/>
              <w:marRight w:val="0"/>
              <w:marTop w:val="0"/>
              <w:marBottom w:val="0"/>
              <w:divBdr>
                <w:top w:val="none" w:sz="0" w:space="0" w:color="auto"/>
                <w:left w:val="none" w:sz="0" w:space="0" w:color="auto"/>
                <w:bottom w:val="none" w:sz="0" w:space="0" w:color="auto"/>
                <w:right w:val="none" w:sz="0" w:space="0" w:color="auto"/>
              </w:divBdr>
              <w:divsChild>
                <w:div w:id="104059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61987">
      <w:bodyDiv w:val="1"/>
      <w:marLeft w:val="0"/>
      <w:marRight w:val="0"/>
      <w:marTop w:val="0"/>
      <w:marBottom w:val="0"/>
      <w:divBdr>
        <w:top w:val="none" w:sz="0" w:space="0" w:color="auto"/>
        <w:left w:val="none" w:sz="0" w:space="0" w:color="auto"/>
        <w:bottom w:val="none" w:sz="0" w:space="0" w:color="auto"/>
        <w:right w:val="none" w:sz="0" w:space="0" w:color="auto"/>
      </w:divBdr>
    </w:div>
    <w:div w:id="177473233">
      <w:bodyDiv w:val="1"/>
      <w:marLeft w:val="0"/>
      <w:marRight w:val="0"/>
      <w:marTop w:val="0"/>
      <w:marBottom w:val="0"/>
      <w:divBdr>
        <w:top w:val="none" w:sz="0" w:space="0" w:color="auto"/>
        <w:left w:val="none" w:sz="0" w:space="0" w:color="auto"/>
        <w:bottom w:val="none" w:sz="0" w:space="0" w:color="auto"/>
        <w:right w:val="none" w:sz="0" w:space="0" w:color="auto"/>
      </w:divBdr>
    </w:div>
    <w:div w:id="207572187">
      <w:bodyDiv w:val="1"/>
      <w:marLeft w:val="0"/>
      <w:marRight w:val="0"/>
      <w:marTop w:val="0"/>
      <w:marBottom w:val="0"/>
      <w:divBdr>
        <w:top w:val="none" w:sz="0" w:space="0" w:color="auto"/>
        <w:left w:val="none" w:sz="0" w:space="0" w:color="auto"/>
        <w:bottom w:val="none" w:sz="0" w:space="0" w:color="auto"/>
        <w:right w:val="none" w:sz="0" w:space="0" w:color="auto"/>
      </w:divBdr>
      <w:divsChild>
        <w:div w:id="205484103">
          <w:marLeft w:val="0"/>
          <w:marRight w:val="0"/>
          <w:marTop w:val="0"/>
          <w:marBottom w:val="0"/>
          <w:divBdr>
            <w:top w:val="none" w:sz="0" w:space="0" w:color="auto"/>
            <w:left w:val="none" w:sz="0" w:space="0" w:color="auto"/>
            <w:bottom w:val="none" w:sz="0" w:space="0" w:color="auto"/>
            <w:right w:val="none" w:sz="0" w:space="0" w:color="auto"/>
          </w:divBdr>
          <w:divsChild>
            <w:div w:id="1333219974">
              <w:marLeft w:val="0"/>
              <w:marRight w:val="0"/>
              <w:marTop w:val="0"/>
              <w:marBottom w:val="0"/>
              <w:divBdr>
                <w:top w:val="none" w:sz="0" w:space="0" w:color="auto"/>
                <w:left w:val="none" w:sz="0" w:space="0" w:color="auto"/>
                <w:bottom w:val="none" w:sz="0" w:space="0" w:color="auto"/>
                <w:right w:val="none" w:sz="0" w:space="0" w:color="auto"/>
              </w:divBdr>
              <w:divsChild>
                <w:div w:id="73918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713376">
      <w:bodyDiv w:val="1"/>
      <w:marLeft w:val="0"/>
      <w:marRight w:val="0"/>
      <w:marTop w:val="0"/>
      <w:marBottom w:val="0"/>
      <w:divBdr>
        <w:top w:val="none" w:sz="0" w:space="0" w:color="auto"/>
        <w:left w:val="none" w:sz="0" w:space="0" w:color="auto"/>
        <w:bottom w:val="none" w:sz="0" w:space="0" w:color="auto"/>
        <w:right w:val="none" w:sz="0" w:space="0" w:color="auto"/>
      </w:divBdr>
      <w:divsChild>
        <w:div w:id="715394583">
          <w:marLeft w:val="0"/>
          <w:marRight w:val="0"/>
          <w:marTop w:val="0"/>
          <w:marBottom w:val="0"/>
          <w:divBdr>
            <w:top w:val="none" w:sz="0" w:space="0" w:color="auto"/>
            <w:left w:val="none" w:sz="0" w:space="0" w:color="auto"/>
            <w:bottom w:val="none" w:sz="0" w:space="0" w:color="auto"/>
            <w:right w:val="none" w:sz="0" w:space="0" w:color="auto"/>
          </w:divBdr>
          <w:divsChild>
            <w:div w:id="11803911">
              <w:marLeft w:val="0"/>
              <w:marRight w:val="0"/>
              <w:marTop w:val="0"/>
              <w:marBottom w:val="0"/>
              <w:divBdr>
                <w:top w:val="none" w:sz="0" w:space="0" w:color="auto"/>
                <w:left w:val="none" w:sz="0" w:space="0" w:color="auto"/>
                <w:bottom w:val="none" w:sz="0" w:space="0" w:color="auto"/>
                <w:right w:val="none" w:sz="0" w:space="0" w:color="auto"/>
              </w:divBdr>
              <w:divsChild>
                <w:div w:id="191582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898128">
      <w:bodyDiv w:val="1"/>
      <w:marLeft w:val="0"/>
      <w:marRight w:val="0"/>
      <w:marTop w:val="0"/>
      <w:marBottom w:val="0"/>
      <w:divBdr>
        <w:top w:val="none" w:sz="0" w:space="0" w:color="auto"/>
        <w:left w:val="none" w:sz="0" w:space="0" w:color="auto"/>
        <w:bottom w:val="none" w:sz="0" w:space="0" w:color="auto"/>
        <w:right w:val="none" w:sz="0" w:space="0" w:color="auto"/>
      </w:divBdr>
    </w:div>
    <w:div w:id="614747689">
      <w:bodyDiv w:val="1"/>
      <w:marLeft w:val="0"/>
      <w:marRight w:val="0"/>
      <w:marTop w:val="0"/>
      <w:marBottom w:val="0"/>
      <w:divBdr>
        <w:top w:val="none" w:sz="0" w:space="0" w:color="auto"/>
        <w:left w:val="none" w:sz="0" w:space="0" w:color="auto"/>
        <w:bottom w:val="none" w:sz="0" w:space="0" w:color="auto"/>
        <w:right w:val="none" w:sz="0" w:space="0" w:color="auto"/>
      </w:divBdr>
      <w:divsChild>
        <w:div w:id="96878284">
          <w:marLeft w:val="0"/>
          <w:marRight w:val="0"/>
          <w:marTop w:val="0"/>
          <w:marBottom w:val="0"/>
          <w:divBdr>
            <w:top w:val="none" w:sz="0" w:space="0" w:color="auto"/>
            <w:left w:val="none" w:sz="0" w:space="0" w:color="auto"/>
            <w:bottom w:val="none" w:sz="0" w:space="0" w:color="auto"/>
            <w:right w:val="none" w:sz="0" w:space="0" w:color="auto"/>
          </w:divBdr>
          <w:divsChild>
            <w:div w:id="1787578793">
              <w:marLeft w:val="0"/>
              <w:marRight w:val="0"/>
              <w:marTop w:val="0"/>
              <w:marBottom w:val="0"/>
              <w:divBdr>
                <w:top w:val="none" w:sz="0" w:space="0" w:color="auto"/>
                <w:left w:val="none" w:sz="0" w:space="0" w:color="auto"/>
                <w:bottom w:val="none" w:sz="0" w:space="0" w:color="auto"/>
                <w:right w:val="none" w:sz="0" w:space="0" w:color="auto"/>
              </w:divBdr>
              <w:divsChild>
                <w:div w:id="161679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870436">
      <w:bodyDiv w:val="1"/>
      <w:marLeft w:val="0"/>
      <w:marRight w:val="0"/>
      <w:marTop w:val="0"/>
      <w:marBottom w:val="0"/>
      <w:divBdr>
        <w:top w:val="none" w:sz="0" w:space="0" w:color="auto"/>
        <w:left w:val="none" w:sz="0" w:space="0" w:color="auto"/>
        <w:bottom w:val="none" w:sz="0" w:space="0" w:color="auto"/>
        <w:right w:val="none" w:sz="0" w:space="0" w:color="auto"/>
      </w:divBdr>
    </w:div>
    <w:div w:id="839810763">
      <w:bodyDiv w:val="1"/>
      <w:marLeft w:val="0"/>
      <w:marRight w:val="0"/>
      <w:marTop w:val="0"/>
      <w:marBottom w:val="0"/>
      <w:divBdr>
        <w:top w:val="none" w:sz="0" w:space="0" w:color="auto"/>
        <w:left w:val="none" w:sz="0" w:space="0" w:color="auto"/>
        <w:bottom w:val="none" w:sz="0" w:space="0" w:color="auto"/>
        <w:right w:val="none" w:sz="0" w:space="0" w:color="auto"/>
      </w:divBdr>
    </w:div>
    <w:div w:id="840318929">
      <w:bodyDiv w:val="1"/>
      <w:marLeft w:val="0"/>
      <w:marRight w:val="0"/>
      <w:marTop w:val="0"/>
      <w:marBottom w:val="0"/>
      <w:divBdr>
        <w:top w:val="none" w:sz="0" w:space="0" w:color="auto"/>
        <w:left w:val="none" w:sz="0" w:space="0" w:color="auto"/>
        <w:bottom w:val="none" w:sz="0" w:space="0" w:color="auto"/>
        <w:right w:val="none" w:sz="0" w:space="0" w:color="auto"/>
      </w:divBdr>
      <w:divsChild>
        <w:div w:id="2124227184">
          <w:marLeft w:val="0"/>
          <w:marRight w:val="0"/>
          <w:marTop w:val="0"/>
          <w:marBottom w:val="0"/>
          <w:divBdr>
            <w:top w:val="none" w:sz="0" w:space="0" w:color="auto"/>
            <w:left w:val="none" w:sz="0" w:space="0" w:color="auto"/>
            <w:bottom w:val="none" w:sz="0" w:space="0" w:color="auto"/>
            <w:right w:val="none" w:sz="0" w:space="0" w:color="auto"/>
          </w:divBdr>
          <w:divsChild>
            <w:div w:id="1188131938">
              <w:marLeft w:val="0"/>
              <w:marRight w:val="0"/>
              <w:marTop w:val="0"/>
              <w:marBottom w:val="0"/>
              <w:divBdr>
                <w:top w:val="none" w:sz="0" w:space="0" w:color="auto"/>
                <w:left w:val="none" w:sz="0" w:space="0" w:color="auto"/>
                <w:bottom w:val="none" w:sz="0" w:space="0" w:color="auto"/>
                <w:right w:val="none" w:sz="0" w:space="0" w:color="auto"/>
              </w:divBdr>
              <w:divsChild>
                <w:div w:id="62026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710750">
      <w:bodyDiv w:val="1"/>
      <w:marLeft w:val="0"/>
      <w:marRight w:val="0"/>
      <w:marTop w:val="0"/>
      <w:marBottom w:val="0"/>
      <w:divBdr>
        <w:top w:val="none" w:sz="0" w:space="0" w:color="auto"/>
        <w:left w:val="none" w:sz="0" w:space="0" w:color="auto"/>
        <w:bottom w:val="none" w:sz="0" w:space="0" w:color="auto"/>
        <w:right w:val="none" w:sz="0" w:space="0" w:color="auto"/>
      </w:divBdr>
      <w:divsChild>
        <w:div w:id="1655836975">
          <w:marLeft w:val="0"/>
          <w:marRight w:val="0"/>
          <w:marTop w:val="0"/>
          <w:marBottom w:val="0"/>
          <w:divBdr>
            <w:top w:val="none" w:sz="0" w:space="0" w:color="auto"/>
            <w:left w:val="none" w:sz="0" w:space="0" w:color="auto"/>
            <w:bottom w:val="none" w:sz="0" w:space="0" w:color="auto"/>
            <w:right w:val="none" w:sz="0" w:space="0" w:color="auto"/>
          </w:divBdr>
        </w:div>
      </w:divsChild>
    </w:div>
    <w:div w:id="942033678">
      <w:bodyDiv w:val="1"/>
      <w:marLeft w:val="0"/>
      <w:marRight w:val="0"/>
      <w:marTop w:val="0"/>
      <w:marBottom w:val="0"/>
      <w:divBdr>
        <w:top w:val="none" w:sz="0" w:space="0" w:color="auto"/>
        <w:left w:val="none" w:sz="0" w:space="0" w:color="auto"/>
        <w:bottom w:val="none" w:sz="0" w:space="0" w:color="auto"/>
        <w:right w:val="none" w:sz="0" w:space="0" w:color="auto"/>
      </w:divBdr>
    </w:div>
    <w:div w:id="1142187805">
      <w:bodyDiv w:val="1"/>
      <w:marLeft w:val="0"/>
      <w:marRight w:val="0"/>
      <w:marTop w:val="0"/>
      <w:marBottom w:val="0"/>
      <w:divBdr>
        <w:top w:val="none" w:sz="0" w:space="0" w:color="auto"/>
        <w:left w:val="none" w:sz="0" w:space="0" w:color="auto"/>
        <w:bottom w:val="none" w:sz="0" w:space="0" w:color="auto"/>
        <w:right w:val="none" w:sz="0" w:space="0" w:color="auto"/>
      </w:divBdr>
    </w:div>
    <w:div w:id="1188326072">
      <w:bodyDiv w:val="1"/>
      <w:marLeft w:val="0"/>
      <w:marRight w:val="0"/>
      <w:marTop w:val="0"/>
      <w:marBottom w:val="0"/>
      <w:divBdr>
        <w:top w:val="none" w:sz="0" w:space="0" w:color="auto"/>
        <w:left w:val="none" w:sz="0" w:space="0" w:color="auto"/>
        <w:bottom w:val="none" w:sz="0" w:space="0" w:color="auto"/>
        <w:right w:val="none" w:sz="0" w:space="0" w:color="auto"/>
      </w:divBdr>
      <w:divsChild>
        <w:div w:id="1369601965">
          <w:marLeft w:val="0"/>
          <w:marRight w:val="0"/>
          <w:marTop w:val="0"/>
          <w:marBottom w:val="0"/>
          <w:divBdr>
            <w:top w:val="none" w:sz="0" w:space="0" w:color="auto"/>
            <w:left w:val="none" w:sz="0" w:space="0" w:color="auto"/>
            <w:bottom w:val="none" w:sz="0" w:space="0" w:color="auto"/>
            <w:right w:val="none" w:sz="0" w:space="0" w:color="auto"/>
          </w:divBdr>
          <w:divsChild>
            <w:div w:id="1146240880">
              <w:marLeft w:val="0"/>
              <w:marRight w:val="0"/>
              <w:marTop w:val="0"/>
              <w:marBottom w:val="0"/>
              <w:divBdr>
                <w:top w:val="none" w:sz="0" w:space="0" w:color="auto"/>
                <w:left w:val="none" w:sz="0" w:space="0" w:color="auto"/>
                <w:bottom w:val="none" w:sz="0" w:space="0" w:color="auto"/>
                <w:right w:val="none" w:sz="0" w:space="0" w:color="auto"/>
              </w:divBdr>
              <w:divsChild>
                <w:div w:id="173219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616993">
      <w:bodyDiv w:val="1"/>
      <w:marLeft w:val="0"/>
      <w:marRight w:val="0"/>
      <w:marTop w:val="0"/>
      <w:marBottom w:val="0"/>
      <w:divBdr>
        <w:top w:val="none" w:sz="0" w:space="0" w:color="auto"/>
        <w:left w:val="none" w:sz="0" w:space="0" w:color="auto"/>
        <w:bottom w:val="none" w:sz="0" w:space="0" w:color="auto"/>
        <w:right w:val="none" w:sz="0" w:space="0" w:color="auto"/>
      </w:divBdr>
    </w:div>
    <w:div w:id="1355110958">
      <w:bodyDiv w:val="1"/>
      <w:marLeft w:val="0"/>
      <w:marRight w:val="0"/>
      <w:marTop w:val="0"/>
      <w:marBottom w:val="0"/>
      <w:divBdr>
        <w:top w:val="none" w:sz="0" w:space="0" w:color="auto"/>
        <w:left w:val="none" w:sz="0" w:space="0" w:color="auto"/>
        <w:bottom w:val="none" w:sz="0" w:space="0" w:color="auto"/>
        <w:right w:val="none" w:sz="0" w:space="0" w:color="auto"/>
      </w:divBdr>
      <w:divsChild>
        <w:div w:id="319116609">
          <w:marLeft w:val="0"/>
          <w:marRight w:val="0"/>
          <w:marTop w:val="0"/>
          <w:marBottom w:val="0"/>
          <w:divBdr>
            <w:top w:val="none" w:sz="0" w:space="0" w:color="auto"/>
            <w:left w:val="none" w:sz="0" w:space="0" w:color="auto"/>
            <w:bottom w:val="none" w:sz="0" w:space="0" w:color="auto"/>
            <w:right w:val="none" w:sz="0" w:space="0" w:color="auto"/>
          </w:divBdr>
          <w:divsChild>
            <w:div w:id="709308119">
              <w:marLeft w:val="0"/>
              <w:marRight w:val="0"/>
              <w:marTop w:val="0"/>
              <w:marBottom w:val="0"/>
              <w:divBdr>
                <w:top w:val="none" w:sz="0" w:space="0" w:color="auto"/>
                <w:left w:val="none" w:sz="0" w:space="0" w:color="auto"/>
                <w:bottom w:val="none" w:sz="0" w:space="0" w:color="auto"/>
                <w:right w:val="none" w:sz="0" w:space="0" w:color="auto"/>
              </w:divBdr>
              <w:divsChild>
                <w:div w:id="55594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964734">
      <w:bodyDiv w:val="1"/>
      <w:marLeft w:val="0"/>
      <w:marRight w:val="0"/>
      <w:marTop w:val="0"/>
      <w:marBottom w:val="0"/>
      <w:divBdr>
        <w:top w:val="none" w:sz="0" w:space="0" w:color="auto"/>
        <w:left w:val="none" w:sz="0" w:space="0" w:color="auto"/>
        <w:bottom w:val="none" w:sz="0" w:space="0" w:color="auto"/>
        <w:right w:val="none" w:sz="0" w:space="0" w:color="auto"/>
      </w:divBdr>
      <w:divsChild>
        <w:div w:id="1785659741">
          <w:marLeft w:val="0"/>
          <w:marRight w:val="0"/>
          <w:marTop w:val="0"/>
          <w:marBottom w:val="0"/>
          <w:divBdr>
            <w:top w:val="none" w:sz="0" w:space="0" w:color="auto"/>
            <w:left w:val="none" w:sz="0" w:space="0" w:color="auto"/>
            <w:bottom w:val="none" w:sz="0" w:space="0" w:color="auto"/>
            <w:right w:val="none" w:sz="0" w:space="0" w:color="auto"/>
          </w:divBdr>
          <w:divsChild>
            <w:div w:id="1087270352">
              <w:marLeft w:val="0"/>
              <w:marRight w:val="0"/>
              <w:marTop w:val="0"/>
              <w:marBottom w:val="0"/>
              <w:divBdr>
                <w:top w:val="none" w:sz="0" w:space="0" w:color="auto"/>
                <w:left w:val="none" w:sz="0" w:space="0" w:color="auto"/>
                <w:bottom w:val="none" w:sz="0" w:space="0" w:color="auto"/>
                <w:right w:val="none" w:sz="0" w:space="0" w:color="auto"/>
              </w:divBdr>
              <w:divsChild>
                <w:div w:id="102610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808514">
      <w:bodyDiv w:val="1"/>
      <w:marLeft w:val="0"/>
      <w:marRight w:val="0"/>
      <w:marTop w:val="0"/>
      <w:marBottom w:val="0"/>
      <w:divBdr>
        <w:top w:val="none" w:sz="0" w:space="0" w:color="auto"/>
        <w:left w:val="none" w:sz="0" w:space="0" w:color="auto"/>
        <w:bottom w:val="none" w:sz="0" w:space="0" w:color="auto"/>
        <w:right w:val="none" w:sz="0" w:space="0" w:color="auto"/>
      </w:divBdr>
    </w:div>
    <w:div w:id="1549797212">
      <w:bodyDiv w:val="1"/>
      <w:marLeft w:val="0"/>
      <w:marRight w:val="0"/>
      <w:marTop w:val="0"/>
      <w:marBottom w:val="0"/>
      <w:divBdr>
        <w:top w:val="none" w:sz="0" w:space="0" w:color="auto"/>
        <w:left w:val="none" w:sz="0" w:space="0" w:color="auto"/>
        <w:bottom w:val="none" w:sz="0" w:space="0" w:color="auto"/>
        <w:right w:val="none" w:sz="0" w:space="0" w:color="auto"/>
      </w:divBdr>
      <w:divsChild>
        <w:div w:id="348531577">
          <w:marLeft w:val="0"/>
          <w:marRight w:val="0"/>
          <w:marTop w:val="0"/>
          <w:marBottom w:val="0"/>
          <w:divBdr>
            <w:top w:val="none" w:sz="0" w:space="0" w:color="auto"/>
            <w:left w:val="none" w:sz="0" w:space="0" w:color="auto"/>
            <w:bottom w:val="none" w:sz="0" w:space="0" w:color="auto"/>
            <w:right w:val="none" w:sz="0" w:space="0" w:color="auto"/>
          </w:divBdr>
        </w:div>
      </w:divsChild>
    </w:div>
    <w:div w:id="1603494151">
      <w:bodyDiv w:val="1"/>
      <w:marLeft w:val="0"/>
      <w:marRight w:val="0"/>
      <w:marTop w:val="0"/>
      <w:marBottom w:val="0"/>
      <w:divBdr>
        <w:top w:val="none" w:sz="0" w:space="0" w:color="auto"/>
        <w:left w:val="none" w:sz="0" w:space="0" w:color="auto"/>
        <w:bottom w:val="none" w:sz="0" w:space="0" w:color="auto"/>
        <w:right w:val="none" w:sz="0" w:space="0" w:color="auto"/>
      </w:divBdr>
      <w:divsChild>
        <w:div w:id="978803737">
          <w:marLeft w:val="0"/>
          <w:marRight w:val="0"/>
          <w:marTop w:val="0"/>
          <w:marBottom w:val="0"/>
          <w:divBdr>
            <w:top w:val="none" w:sz="0" w:space="0" w:color="auto"/>
            <w:left w:val="none" w:sz="0" w:space="0" w:color="auto"/>
            <w:bottom w:val="none" w:sz="0" w:space="0" w:color="auto"/>
            <w:right w:val="none" w:sz="0" w:space="0" w:color="auto"/>
          </w:divBdr>
          <w:divsChild>
            <w:div w:id="1042906422">
              <w:marLeft w:val="0"/>
              <w:marRight w:val="0"/>
              <w:marTop w:val="0"/>
              <w:marBottom w:val="0"/>
              <w:divBdr>
                <w:top w:val="none" w:sz="0" w:space="0" w:color="auto"/>
                <w:left w:val="none" w:sz="0" w:space="0" w:color="auto"/>
                <w:bottom w:val="none" w:sz="0" w:space="0" w:color="auto"/>
                <w:right w:val="none" w:sz="0" w:space="0" w:color="auto"/>
              </w:divBdr>
              <w:divsChild>
                <w:div w:id="199899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041811">
      <w:bodyDiv w:val="1"/>
      <w:marLeft w:val="0"/>
      <w:marRight w:val="0"/>
      <w:marTop w:val="0"/>
      <w:marBottom w:val="0"/>
      <w:divBdr>
        <w:top w:val="none" w:sz="0" w:space="0" w:color="auto"/>
        <w:left w:val="none" w:sz="0" w:space="0" w:color="auto"/>
        <w:bottom w:val="none" w:sz="0" w:space="0" w:color="auto"/>
        <w:right w:val="none" w:sz="0" w:space="0" w:color="auto"/>
      </w:divBdr>
      <w:divsChild>
        <w:div w:id="1913419984">
          <w:marLeft w:val="0"/>
          <w:marRight w:val="0"/>
          <w:marTop w:val="0"/>
          <w:marBottom w:val="0"/>
          <w:divBdr>
            <w:top w:val="none" w:sz="0" w:space="0" w:color="auto"/>
            <w:left w:val="none" w:sz="0" w:space="0" w:color="auto"/>
            <w:bottom w:val="none" w:sz="0" w:space="0" w:color="auto"/>
            <w:right w:val="none" w:sz="0" w:space="0" w:color="auto"/>
          </w:divBdr>
          <w:divsChild>
            <w:div w:id="1372539402">
              <w:marLeft w:val="0"/>
              <w:marRight w:val="0"/>
              <w:marTop w:val="0"/>
              <w:marBottom w:val="0"/>
              <w:divBdr>
                <w:top w:val="none" w:sz="0" w:space="0" w:color="auto"/>
                <w:left w:val="none" w:sz="0" w:space="0" w:color="auto"/>
                <w:bottom w:val="none" w:sz="0" w:space="0" w:color="auto"/>
                <w:right w:val="none" w:sz="0" w:space="0" w:color="auto"/>
              </w:divBdr>
              <w:divsChild>
                <w:div w:id="73243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210366">
      <w:bodyDiv w:val="1"/>
      <w:marLeft w:val="0"/>
      <w:marRight w:val="0"/>
      <w:marTop w:val="0"/>
      <w:marBottom w:val="0"/>
      <w:divBdr>
        <w:top w:val="none" w:sz="0" w:space="0" w:color="auto"/>
        <w:left w:val="none" w:sz="0" w:space="0" w:color="auto"/>
        <w:bottom w:val="none" w:sz="0" w:space="0" w:color="auto"/>
        <w:right w:val="none" w:sz="0" w:space="0" w:color="auto"/>
      </w:divBdr>
      <w:divsChild>
        <w:div w:id="2051683992">
          <w:marLeft w:val="0"/>
          <w:marRight w:val="0"/>
          <w:marTop w:val="0"/>
          <w:marBottom w:val="0"/>
          <w:divBdr>
            <w:top w:val="none" w:sz="0" w:space="0" w:color="auto"/>
            <w:left w:val="none" w:sz="0" w:space="0" w:color="auto"/>
            <w:bottom w:val="none" w:sz="0" w:space="0" w:color="auto"/>
            <w:right w:val="none" w:sz="0" w:space="0" w:color="auto"/>
          </w:divBdr>
          <w:divsChild>
            <w:div w:id="479347613">
              <w:marLeft w:val="0"/>
              <w:marRight w:val="0"/>
              <w:marTop w:val="0"/>
              <w:marBottom w:val="0"/>
              <w:divBdr>
                <w:top w:val="none" w:sz="0" w:space="0" w:color="auto"/>
                <w:left w:val="none" w:sz="0" w:space="0" w:color="auto"/>
                <w:bottom w:val="none" w:sz="0" w:space="0" w:color="auto"/>
                <w:right w:val="none" w:sz="0" w:space="0" w:color="auto"/>
              </w:divBdr>
              <w:divsChild>
                <w:div w:id="195265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rcid.org/0000-0001-6229-3185"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256AA-4516-4150-A72B-B84547C53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2762</Words>
  <Characters>14918</Characters>
  <Application>Microsoft Office Word</Application>
  <DocSecurity>0</DocSecurity>
  <Lines>304</Lines>
  <Paragraphs>89</Paragraphs>
  <ScaleCrop>false</ScaleCrop>
  <HeadingPairs>
    <vt:vector size="2" baseType="variant">
      <vt:variant>
        <vt:lpstr>Titel</vt:lpstr>
      </vt:variant>
      <vt:variant>
        <vt:i4>1</vt:i4>
      </vt:variant>
    </vt:vector>
  </HeadingPairs>
  <TitlesOfParts>
    <vt:vector size="1" baseType="lpstr">
      <vt:lpstr/>
    </vt:vector>
  </TitlesOfParts>
  <Company>Freie Universitaet Berlin</Company>
  <LinksUpToDate>false</LinksUpToDate>
  <CharactersWithSpaces>17591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dc:creator>
  <cp:keywords/>
  <cp:lastModifiedBy>Nötzold, Katharina</cp:lastModifiedBy>
  <cp:revision>2</cp:revision>
  <cp:lastPrinted>2020-02-19T10:03:00Z</cp:lastPrinted>
  <dcterms:created xsi:type="dcterms:W3CDTF">2026-09-08T10:16:00Z</dcterms:created>
  <dcterms:modified xsi:type="dcterms:W3CDTF">2026-09-08T10:16:00Z</dcterms:modified>
</cp:coreProperties>
</file>